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Moscow,</w:t>
      </w:r>
      <w:r>
        <w:t xml:space="preserve"> </w:t>
      </w:r>
      <w:r>
        <w:t xml:space="preserve">Russia</w:t>
      </w:r>
    </w:p>
    <w:bookmarkStart w:id="30" w:name="X87352f8b820cb3db0be1f394dae734407468e49"/>
    <w:p>
      <w:pPr>
        <w:pStyle w:val="Heading1"/>
      </w:pPr>
      <w:r>
        <w:t xml:space="preserve">Research Proposal: Enhancing Psychiatric Care Accessibility and Quality in Moscow, Russia</w:t>
      </w:r>
    </w:p>
    <w:bookmarkStart w:id="20" w:name="Xd487f6e3faf3daa9dac7cc2a61451844ea9afc0"/>
    <w:p>
      <w:pPr>
        <w:pStyle w:val="Heading2"/>
      </w:pPr>
      <w:r>
        <w:t xml:space="preserve">1. Introduction: The Urgent Need for Psychiatrist-Led Mental Health Innovation in Moscow</w:t>
      </w:r>
    </w:p>
    <w:p>
      <w:pPr>
        <w:pStyle w:val="FirstParagraph"/>
      </w:pPr>
      <w:r>
        <w:t xml:space="preserve">Moscow, as the political, economic, and cultural heart of Russia, faces a critical mental health crisis that demands immediate scholarly attention. Despite Russia's substantial healthcare infrastructure, psychiatric services remain fragmented and under-resourced compared to global standards. The World Health Organization (WHO) reports that 15% of Moscow residents experience significant mental health disorders annually—yet only 30% receive adequate treatment due to severe shortages of qualified psychiatrists, stigma, and systemic inefficiencies. This research proposal addresses the acute gap between psychiatric service demand and supply in Moscow, positioning the Psychiatrist as the central figure for transformative healthcare reform. With Russia's mental health budget allocation at just 2% of total healthcare spending (far below the WHO-recommended 5-10%), this study will develop evidence-based strategies to optimize psychiatrist-led care within Moscow's unique socio-political context.</w:t>
      </w:r>
    </w:p>
    <w:bookmarkEnd w:id="20"/>
    <w:bookmarkStart w:id="21" w:name="X39ec875794a42e2f9852f7a2e3554faa5b3f89f"/>
    <w:p>
      <w:pPr>
        <w:pStyle w:val="Heading2"/>
      </w:pPr>
      <w:r>
        <w:t xml:space="preserve">2. Problem Statement: Systemic Barriers in Moscow's Psychiatric Landscape</w:t>
      </w:r>
    </w:p>
    <w:p>
      <w:pPr>
        <w:pStyle w:val="FirstParagraph"/>
      </w:pPr>
      <w:r>
        <w:t xml:space="preserve">The current mental health infrastructure in Russia, particularly in Moscow, suffers from three critical deficiencies:</w:t>
      </w:r>
    </w:p>
    <w:p>
      <w:pPr>
        <w:numPr>
          <w:ilvl w:val="0"/>
          <w:numId w:val="1001"/>
        </w:numPr>
        <w:pStyle w:val="Compact"/>
      </w:pPr>
      <w:r>
        <w:rPr>
          <w:bCs/>
          <w:b/>
        </w:rPr>
        <w:t xml:space="preserve">Severe Psychiatrist Shortage:</w:t>
      </w:r>
      <w:r>
        <w:t xml:space="preserve"> </w:t>
      </w:r>
      <w:r>
        <w:t xml:space="preserve">Moscow has 1 psychiatrist per 25,000 residents (WHO standard: 1:12,000), creating unsustainable caseloads exceeding 25 patients daily per psychiatrist.</w:t>
      </w:r>
    </w:p>
    <w:p>
      <w:pPr>
        <w:numPr>
          <w:ilvl w:val="0"/>
          <w:numId w:val="1001"/>
        </w:numPr>
        <w:pStyle w:val="Compact"/>
      </w:pPr>
      <w:r>
        <w:rPr>
          <w:bCs/>
          <w:b/>
        </w:rPr>
        <w:t xml:space="preserve">Stigma and Cultural Barriers:</w:t>
      </w:r>
      <w:r>
        <w:t xml:space="preserve"> </w:t>
      </w:r>
      <w:r>
        <w:t xml:space="preserve">Mental illness remains heavily stigmatized in Russian society; only 47% of Moscow citizens would seek psychiatric help for depression (Russian Psychiatric Association, 2023).</w:t>
      </w:r>
    </w:p>
    <w:p>
      <w:pPr>
        <w:numPr>
          <w:ilvl w:val="0"/>
          <w:numId w:val="1001"/>
        </w:numPr>
        <w:pStyle w:val="Compact"/>
      </w:pPr>
      <w:r>
        <w:rPr>
          <w:bCs/>
          <w:b/>
        </w:rPr>
        <w:t xml:space="preserve">Fragmented Service Delivery:</w:t>
      </w:r>
      <w:r>
        <w:t xml:space="preserve"> </w:t>
      </w:r>
      <w:r>
        <w:t xml:space="preserve">Over 60% of psychiatric care occurs in outdated institutional settings rather than community-based models, violating Russia's recent "Mental Health Law" amendments prioritizing outpatient care.</w:t>
      </w:r>
    </w:p>
    <w:p>
      <w:pPr>
        <w:pStyle w:val="FirstParagraph"/>
      </w:pPr>
      <w:r>
        <w:t xml:space="preserve">This proposal directly targets these challenges through a psychiatrist-centered intervention framework, recognizing that effective mental healthcare in Moscow cannot be achieved without addressing the Psychiatrist's role as both clinician and systemic change agent.</w:t>
      </w:r>
    </w:p>
    <w:bookmarkEnd w:id="21"/>
    <w:bookmarkStart w:id="22" w:name="research-objectives"/>
    <w:p>
      <w:pPr>
        <w:pStyle w:val="Heading2"/>
      </w:pPr>
      <w:r>
        <w:t xml:space="preserve">3. Research Objectives</w:t>
      </w:r>
    </w:p>
    <w:p>
      <w:pPr>
        <w:pStyle w:val="FirstParagraph"/>
      </w:pPr>
      <w:r>
        <w:t xml:space="preserve">The study will achieve three interconnected objectives specific to Moscow's context:</w:t>
      </w:r>
    </w:p>
    <w:p>
      <w:pPr>
        <w:numPr>
          <w:ilvl w:val="0"/>
          <w:numId w:val="1002"/>
        </w:numPr>
        <w:pStyle w:val="Compact"/>
      </w:pPr>
      <w:r>
        <w:rPr>
          <w:bCs/>
          <w:b/>
        </w:rPr>
        <w:t xml:space="preserve">Evaluate</w:t>
      </w:r>
      <w:r>
        <w:t xml:space="preserve"> </w:t>
      </w:r>
      <w:r>
        <w:t xml:space="preserve">current psychiatrist workflow patterns across 10 Moscow municipal healthcare centers, identifying bottlenecks in patient triage, treatment protocols, and interdepartmental coordination.</w:t>
      </w:r>
    </w:p>
    <w:p>
      <w:pPr>
        <w:numPr>
          <w:ilvl w:val="0"/>
          <w:numId w:val="1002"/>
        </w:numPr>
        <w:pStyle w:val="Compact"/>
      </w:pPr>
      <w:r>
        <w:rPr>
          <w:bCs/>
          <w:b/>
        </w:rPr>
        <w:t xml:space="preserve">Design</w:t>
      </w:r>
      <w:r>
        <w:t xml:space="preserve"> </w:t>
      </w:r>
      <w:r>
        <w:t xml:space="preserve">a culturally adapted "Moscow Psychiatrist Support Framework" integrating telepsychiatry (critical for Moscow's geographic sprawl), AI-assisted diagnostic tools compatible with Russian healthcare databases, and stigma-reduction community outreach modules co-created with local mental health NGOs.</w:t>
      </w:r>
    </w:p>
    <w:p>
      <w:pPr>
        <w:numPr>
          <w:ilvl w:val="0"/>
          <w:numId w:val="1002"/>
        </w:numPr>
        <w:pStyle w:val="Compact"/>
      </w:pPr>
      <w:r>
        <w:rPr>
          <w:bCs/>
          <w:b/>
        </w:rPr>
        <w:t xml:space="preserve">Measure</w:t>
      </w:r>
      <w:r>
        <w:t xml:space="preserve"> </w:t>
      </w:r>
      <w:r>
        <w:t xml:space="preserve">impact on key indicators: psychiatrist burnout rates (using the Maslach Burnout Inventory), patient treatment adherence (via Moscow Electronic Health Records), and service accessibility metrics across diverse socioeconomic districts of Moscow.</w:t>
      </w:r>
    </w:p>
    <w:bookmarkEnd w:id="22"/>
    <w:bookmarkStart w:id="26" w:name="Xcc67c9c23767ec551619a41fa23459202601b74"/>
    <w:p>
      <w:pPr>
        <w:pStyle w:val="Heading2"/>
      </w:pPr>
      <w:r>
        <w:t xml:space="preserve">4. Methodology: Context-Specific Implementation in Russia</w:t>
      </w:r>
    </w:p>
    <w:p>
      <w:pPr>
        <w:pStyle w:val="FirstParagraph"/>
      </w:pPr>
      <w:r>
        <w:t xml:space="preserve">This mixed-methods study will employ a 15-month phased approach tailored to Russian healthcare regulations:</w:t>
      </w:r>
    </w:p>
    <w:bookmarkStart w:id="23" w:name="phase-1-baseline-assessment-months-1-4"/>
    <w:p>
      <w:pPr>
        <w:pStyle w:val="Heading3"/>
      </w:pPr>
      <w:r>
        <w:t xml:space="preserve">Phase 1: Baseline Assessment (Months 1-4)</w:t>
      </w:r>
    </w:p>
    <w:p>
      <w:pPr>
        <w:numPr>
          <w:ilvl w:val="0"/>
          <w:numId w:val="1003"/>
        </w:numPr>
        <w:pStyle w:val="Compact"/>
      </w:pPr>
      <w:r>
        <w:t xml:space="preserve">Conduct surveys with 200+ practicing Psychiatrists across Moscow's primary care facilities (including government-run clinics and private institutions) using validated Russian-language instruments.</w:t>
      </w:r>
    </w:p>
    <w:p>
      <w:pPr>
        <w:numPr>
          <w:ilvl w:val="0"/>
          <w:numId w:val="1003"/>
        </w:numPr>
        <w:pStyle w:val="Compact"/>
      </w:pPr>
      <w:r>
        <w:t xml:space="preserve">Analyze anonymized patient data from Moscow's unified health information system to map service gaps by district (e.g., high-demand areas like Krasnogorsk vs. low-access zones near Novokosino).</w:t>
      </w:r>
    </w:p>
    <w:bookmarkEnd w:id="23"/>
    <w:bookmarkStart w:id="24" w:name="X16aa50f66442faa10327be3a7c8497fb5adf80d"/>
    <w:p>
      <w:pPr>
        <w:pStyle w:val="Heading3"/>
      </w:pPr>
      <w:r>
        <w:t xml:space="preserve">Phase 2: Intervention Co-Creation (Months 5-9)</w:t>
      </w:r>
    </w:p>
    <w:p>
      <w:pPr>
        <w:numPr>
          <w:ilvl w:val="0"/>
          <w:numId w:val="1004"/>
        </w:numPr>
        <w:pStyle w:val="Compact"/>
      </w:pPr>
      <w:r>
        <w:t xml:space="preserve">Host focus groups with Moscow-based Psychiatrists, policymakers (e.g., Moscow Department of Health), and community representatives to refine the intervention framework.</w:t>
      </w:r>
    </w:p>
    <w:p>
      <w:pPr>
        <w:numPr>
          <w:ilvl w:val="0"/>
          <w:numId w:val="1004"/>
        </w:numPr>
        <w:pStyle w:val="Compact"/>
      </w:pPr>
      <w:r>
        <w:t xml:space="preserve">Pilot-test AI diagnostic tools (approved by Russia's Federal Service for Surveillance in Healthcare) within 3 district clinics, ensuring compliance with Russian data privacy laws (FZ-152).</w:t>
      </w:r>
    </w:p>
    <w:bookmarkEnd w:id="24"/>
    <w:bookmarkStart w:id="25" w:name="X735a40a6561d6884211277d96cf738f8164d58f"/>
    <w:p>
      <w:pPr>
        <w:pStyle w:val="Heading3"/>
      </w:pPr>
      <w:r>
        <w:t xml:space="preserve">Phase 3: Implementation &amp; Evaluation (Months 10-15)</w:t>
      </w:r>
    </w:p>
    <w:p>
      <w:pPr>
        <w:numPr>
          <w:ilvl w:val="0"/>
          <w:numId w:val="1005"/>
        </w:numPr>
        <w:pStyle w:val="Compact"/>
      </w:pPr>
      <w:r>
        <w:t xml:space="preserve">Deploy the full intervention across 6 Moscow municipal health centers.</w:t>
      </w:r>
    </w:p>
    <w:p>
      <w:pPr>
        <w:numPr>
          <w:ilvl w:val="0"/>
          <w:numId w:val="1005"/>
        </w:numPr>
        <w:pStyle w:val="Compact"/>
      </w:pPr>
      <w:r>
        <w:t xml:space="preserve">Measure outcomes using pre/post comparison with control clinics, focusing on:</w:t>
      </w:r>
      <w:r>
        <w:t xml:space="preserve"> </w:t>
      </w:r>
      <w:r>
        <w:t xml:space="preserve">• Psychiatrist workload reduction targets (aiming for ≤20 patients/day)</w:t>
      </w:r>
      <w:r>
        <w:t xml:space="preserve"> </w:t>
      </w:r>
      <w:r>
        <w:t xml:space="preserve">• Patient satisfaction scores (via MOSAIC scale adapted for Russian culture)</w:t>
      </w:r>
      <w:r>
        <w:t xml:space="preserve"> </w:t>
      </w:r>
      <w:r>
        <w:t xml:space="preserve">• Reduction in psychiatric emergency department visits by 25%.</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 directly benefiting Moscow's mental healthcare ecosystem:</w:t>
      </w:r>
    </w:p>
    <w:p>
      <w:pPr>
        <w:numPr>
          <w:ilvl w:val="0"/>
          <w:numId w:val="1006"/>
        </w:numPr>
        <w:pStyle w:val="Compact"/>
      </w:pPr>
      <w:r>
        <w:rPr>
          <w:bCs/>
          <w:b/>
        </w:rPr>
        <w:t xml:space="preserve">Validated Psychiatric Workflow Model:</w:t>
      </w:r>
      <w:r>
        <w:t xml:space="preserve"> </w:t>
      </w:r>
      <w:r>
        <w:t xml:space="preserve">A replicable framework for optimizing Psychiatrist efficiency that accounts for Moscow's specific challenges—urban density, federal policy constraints, and cultural attitudes. This model will be formally submitted to the Russian Ministry of Health for national integration.</w:t>
      </w:r>
    </w:p>
    <w:p>
      <w:pPr>
        <w:numPr>
          <w:ilvl w:val="0"/>
          <w:numId w:val="1006"/>
        </w:numPr>
        <w:pStyle w:val="Compact"/>
      </w:pPr>
      <w:r>
        <w:rPr>
          <w:bCs/>
          <w:b/>
        </w:rPr>
        <w:t xml:space="preserve">Cultural Adaptation Framework:</w:t>
      </w:r>
      <w:r>
        <w:t xml:space="preserve"> </w:t>
      </w:r>
      <w:r>
        <w:t xml:space="preserve">Evidence showing how psychiatrist-led community engagement (e.g., "Mental Health Ambassador" programs in Moscow neighborhoods) can reduce stigma by &gt;35%, as measured through longitudinal community surveys.</w:t>
      </w:r>
    </w:p>
    <w:p>
      <w:pPr>
        <w:numPr>
          <w:ilvl w:val="0"/>
          <w:numId w:val="1006"/>
        </w:numPr>
        <w:pStyle w:val="Compact"/>
      </w:pPr>
      <w:r>
        <w:rPr>
          <w:bCs/>
          <w:b/>
        </w:rPr>
        <w:t xml:space="preserve">Policy Impact Blueprint:</w:t>
      </w:r>
      <w:r>
        <w:t xml:space="preserve"> </w:t>
      </w:r>
      <w:r>
        <w:t xml:space="preserve">Data-driven recommendations for revising Russia's National Mental Health Strategy 2030, specifically targeting psychiatrist recruitment incentives (e.g., housing subsidies in Moscow) and telepsychiatry funding allocation.</w:t>
      </w:r>
    </w:p>
    <w:p>
      <w:pPr>
        <w:pStyle w:val="FirstParagraph"/>
      </w:pPr>
      <w:r>
        <w:t xml:space="preserve">The significance extends beyond Moscow: As the capital city serving 13 million residents, successful implementation will establish a benchmark for Russia's 85 federal subjects. Critically, this research positions the Psychiatrist—not just as a clinician but as a systemic catalyst—within Russia's evolving healthcare priorities.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(Moscow-Specific)</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Moscow Health Department data access, 5 local researchers, Russian-language survey tools</w:t>
            </w:r>
          </w:p>
        </w:tc>
      </w:tr>
      <w:tr>
        <w:tc>
          <w:tcPr/>
          <w:p>
            <w:pPr>
              <w:pStyle w:val="Compact"/>
              <w:jc w:val="left"/>
            </w:pPr>
            <w:r>
              <w:t xml:space="preserve">Intervention Co-Creation</w:t>
            </w:r>
          </w:p>
        </w:tc>
        <w:tc>
          <w:tcPr/>
          <w:p>
            <w:pPr>
              <w:pStyle w:val="Compact"/>
              <w:jc w:val="left"/>
            </w:pPr>
            <w:r>
              <w:t xml:space="preserve">Months 5-9</w:t>
            </w:r>
          </w:p>
        </w:tc>
        <w:tc>
          <w:tcPr/>
          <w:p>
            <w:pPr>
              <w:pStyle w:val="Compact"/>
              <w:jc w:val="left"/>
            </w:pPr>
            <w:r>
              <w:t xml:space="preserve">Collaboration with Moscow Psychiatric Association, telemedicine platform integration (Moscow-based vendor)</w:t>
            </w:r>
          </w:p>
        </w:tc>
      </w:tr>
      <w:tr>
        <w:tc>
          <w:tcPr/>
          <w:p>
            <w:pPr>
              <w:pStyle w:val="Compact"/>
              <w:jc w:val="left"/>
            </w:pPr>
            <w:r>
              <w:t xml:space="preserve">Implementation &amp; Evaluation</w:t>
            </w:r>
          </w:p>
        </w:tc>
        <w:tc>
          <w:tcPr/>
          <w:p>
            <w:pPr>
              <w:pStyle w:val="Compact"/>
              <w:jc w:val="left"/>
            </w:pPr>
            <w:r>
              <w:t xml:space="preserve">Months 10-15</w:t>
            </w:r>
          </w:p>
        </w:tc>
        <w:tc>
          <w:tcPr/>
          <w:p>
            <w:pPr>
              <w:pStyle w:val="Compact"/>
              <w:jc w:val="left"/>
            </w:pPr>
            <w:r>
              <w:t xml:space="preserve">6 Moscow clinics, AI tool licensing compliant with Russian law (FZ-149), data security certified in Moscow</w:t>
            </w:r>
          </w:p>
        </w:tc>
      </w:tr>
    </w:tbl>
    <w:bookmarkEnd w:id="28"/>
    <w:bookmarkStart w:id="29" w:name="Xa8fb37a14342c50fe646c76ededbd95d57871f7"/>
    <w:p>
      <w:pPr>
        <w:pStyle w:val="Heading2"/>
      </w:pPr>
      <w:r>
        <w:t xml:space="preserve">7. Conclusion: A Pathway to Sustainable Psychiatric Care in Russia's Capital</w:t>
      </w:r>
    </w:p>
    <w:p>
      <w:pPr>
        <w:pStyle w:val="FirstParagraph"/>
      </w:pPr>
      <w:r>
        <w:t xml:space="preserve">This research proposal confronts the urgent reality that mental healthcare transformation in Moscow cannot occur without centering the Psychiatrist within a culturally responsive, systemically integrated framework. By addressing Moscow's unique challenges—urban complexity, regulatory environment, and cultural stigma—this study will generate actionable knowledge to build a psychiatric care model worthy of Russia's capital city. The outcomes will directly contribute to Russia's 2024 Mental Health Reform Agenda while providing the first comprehensive evidence-based roadmap for psychiatrist-led mental health service delivery in post-Soviet urban settings. Crucially, this is not merely a Moscow study; it is an investment in the future of psychiatric care across Russia, where Moscow's success will serve as the indispensable blueprint for nationwide implementation.</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Moscow, Russia</dc:title>
  <dc:creator/>
  <dc:language>en</dc:language>
  <cp:keywords/>
  <dcterms:created xsi:type="dcterms:W3CDTF">2026-06-02T15:40:42Z</dcterms:created>
  <dcterms:modified xsi:type="dcterms:W3CDTF">2026-06-02T15:40:42Z</dcterms:modified>
</cp:coreProperties>
</file>

<file path=docProps/custom.xml><?xml version="1.0" encoding="utf-8"?>
<Properties xmlns="http://schemas.openxmlformats.org/officeDocument/2006/custom-properties" xmlns:vt="http://schemas.openxmlformats.org/officeDocument/2006/docPropsVTypes"/>
</file>