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Psychiatrist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a7cb0365dd846a96f0df1f9483366706f1b3517"/>
    <w:p>
      <w:pPr>
        <w:pStyle w:val="Heading1"/>
      </w:pPr>
      <w:r>
        <w:t xml:space="preserve">Research Proposal: Optimizing Psychiatrist Workforce and Service Delivery to Address Mental Health Needs in Riyadh, Saudi Arabia</w:t>
      </w:r>
    </w:p>
    <w:bookmarkStart w:id="20" w:name="introduction-and-background"/>
    <w:p>
      <w:pPr>
        <w:pStyle w:val="Heading2"/>
      </w:pPr>
      <w:r>
        <w:t xml:space="preserve">Introduction and Background</w:t>
      </w:r>
    </w:p>
    <w:p>
      <w:pPr>
        <w:pStyle w:val="FirstParagraph"/>
      </w:pPr>
      <w:r>
        <w:t xml:space="preserve">The Kingdom of Saudi Arabia is undergoing a transformative phase under Vision 2030, with significant emphasis on advancing public health infrastructure and well-being. Riyadh, the capital city and the nation's largest urban center, serves as a critical hub for healthcare innovation. Despite this progress, mental health remains a persistent challenge. The demand for specialized psychiatric care is rapidly outpacing supply, creating a substantial gap in service delivery. This</w:t>
      </w:r>
      <w:r>
        <w:t xml:space="preserve"> </w:t>
      </w:r>
      <w:r>
        <w:rPr>
          <w:bCs/>
          <w:b/>
        </w:rPr>
        <w:t xml:space="preserve">Research Proposal</w:t>
      </w:r>
      <w:r>
        <w:t xml:space="preserve"> </w:t>
      </w:r>
      <w:r>
        <w:t xml:space="preserve">focuses explicitly on addressing the critical shortage and strategic deployment of qualified</w:t>
      </w:r>
      <w:r>
        <w:t xml:space="preserve"> </w:t>
      </w:r>
      <w:r>
        <w:rPr>
          <w:bCs/>
          <w:b/>
        </w:rPr>
        <w:t xml:space="preserve">Psychiatrist</w:t>
      </w:r>
      <w:r>
        <w:t xml:space="preserve"> </w:t>
      </w:r>
      <w:r>
        <w:t xml:space="preserve">professionals within the healthcare ecosystem of</w:t>
      </w:r>
      <w:r>
        <w:t xml:space="preserve"> </w:t>
      </w:r>
      <w:r>
        <w:rPr>
          <w:bCs/>
          <w:b/>
        </w:rPr>
        <w:t xml:space="preserve">Saudi Arabia Riyadh</w:t>
      </w:r>
      <w:r>
        <w:t xml:space="preserve">. With a population exceeding 8 million in Riyadh alone, the city faces unique pressures including rapid urbanization, evolving social dynamics, and cultural nuances that significantly impact mental health needs. Current data indicates a severe deficit in psychiatric specialists; Saudi Arabia averages only approximately 0.4 psychiatrists per 10,000 people, far below the World Health Organization (WHO) recommended standard of 1 psychiatrist per 10,000 population. This imbalance is particularly acute in Riyadh's public and private healthcare facilities.</w:t>
      </w:r>
    </w:p>
    <w:bookmarkEnd w:id="20"/>
    <w:bookmarkStart w:id="21" w:name="problem-statement"/>
    <w:p>
      <w:pPr>
        <w:pStyle w:val="Heading2"/>
      </w:pPr>
      <w:r>
        <w:t xml:space="preserve">Problem Statement</w:t>
      </w:r>
    </w:p>
    <w:p>
      <w:pPr>
        <w:pStyle w:val="FirstParagraph"/>
      </w:pPr>
      <w:r>
        <w:t xml:space="preserve">Riyadh experiences a critical shortage of trained psychiatrists, leading to excessive patient wait times (often exceeding 6 months for initial consultations), overburdened primary care physicians managing complex mental health cases without specialist support, and significant unmet need among vulnerable populations such as youth, women, and those in rural outskirts of the city. Furthermore, cultural factors influence help-seeking behavior; stigma surrounding mental illness remains prevalent, often deterring individuals from seeking timely care. The current system struggles to integrate psychiatric services effectively into primary healthcare settings – a cornerstone strategy recommended by Saudi health authorities for accessible mental health care. This</w:t>
      </w:r>
      <w:r>
        <w:t xml:space="preserve"> </w:t>
      </w:r>
      <w:r>
        <w:rPr>
          <w:bCs/>
          <w:b/>
        </w:rPr>
        <w:t xml:space="preserve">Research Proposal</w:t>
      </w:r>
      <w:r>
        <w:t xml:space="preserve"> </w:t>
      </w:r>
      <w:r>
        <w:t xml:space="preserve">aims to investigate the root causes of this psychiatrist deficit in</w:t>
      </w:r>
      <w:r>
        <w:t xml:space="preserve"> </w:t>
      </w:r>
      <w:r>
        <w:rPr>
          <w:bCs/>
          <w:b/>
        </w:rPr>
        <w:t xml:space="preserve">Saudi Arabia Riyadh</w:t>
      </w:r>
      <w:r>
        <w:t xml:space="preserve">, analyze existing service delivery models, and develop evidence-based strategies for optimizing the psychiatrist workforce and their integration into community-based care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To conduct a comprehensive assessment:</w:t>
      </w:r>
      <w:r>
        <w:t xml:space="preserve"> </w:t>
      </w:r>
      <w:r>
        <w:t xml:space="preserve">of the current distribution, qualifications, workload, and satisfaction levels of practicing psychiatrists within Riyadh's public (Ministry of Health) and private healthcare sectors.</w:t>
      </w:r>
    </w:p>
    <w:p>
      <w:pPr>
        <w:numPr>
          <w:ilvl w:val="0"/>
          <w:numId w:val="1001"/>
        </w:numPr>
        <w:pStyle w:val="Compact"/>
      </w:pPr>
      <w:r>
        <w:rPr>
          <w:bCs/>
          <w:b/>
        </w:rPr>
        <w:t xml:space="preserve">To identify barriers:</w:t>
      </w:r>
      <w:r>
        <w:t xml:space="preserve"> </w:t>
      </w:r>
      <w:r>
        <w:t xml:space="preserve">to recruitment, retention, and effective deployment of psychiatrists in Riyadh (e.g., salary structures relative to international benchmarks, work-life balance challenges, cultural adaptation requirements for foreign specialists, perceived stigma within the profession).</w:t>
      </w:r>
    </w:p>
    <w:p>
      <w:pPr>
        <w:numPr>
          <w:ilvl w:val="0"/>
          <w:numId w:val="1001"/>
        </w:numPr>
        <w:pStyle w:val="Compact"/>
      </w:pPr>
      <w:r>
        <w:rPr>
          <w:bCs/>
          <w:b/>
        </w:rPr>
        <w:t xml:space="preserve">To evaluate patient access points:</w:t>
      </w:r>
      <w:r>
        <w:t xml:space="preserve"> </w:t>
      </w:r>
      <w:r>
        <w:t xml:space="preserve">including wait times for initial consultations at key facilities across different districts of Riyadh and assess patient perceptions regarding stigma and service quality.</w:t>
      </w:r>
    </w:p>
    <w:p>
      <w:pPr>
        <w:numPr>
          <w:ilvl w:val="0"/>
          <w:numId w:val="1001"/>
        </w:numPr>
        <w:pStyle w:val="Compact"/>
      </w:pPr>
      <w:r>
        <w:rPr>
          <w:bCs/>
          <w:b/>
        </w:rPr>
        <w:t xml:space="preserve">To develop a culturally-adapted model:</w:t>
      </w:r>
      <w:r>
        <w:t xml:space="preserve"> </w:t>
      </w:r>
      <w:r>
        <w:t xml:space="preserve">for integrating psychiatrists into primary healthcare centers (PHCs) in Riyadh, enhancing early intervention and reducing the burden on specialized psychiatric clinics, aligned with Saudi Vision 2030 mental health initiatives.</w:t>
      </w:r>
    </w:p>
    <w:p>
      <w:pPr>
        <w:numPr>
          <w:ilvl w:val="0"/>
          <w:numId w:val="1001"/>
        </w:numPr>
        <w:pStyle w:val="Compact"/>
      </w:pPr>
      <w:r>
        <w:rPr>
          <w:bCs/>
          <w:b/>
        </w:rPr>
        <w:t xml:space="preserve">To propose evidence-based policy recommendations:</w:t>
      </w:r>
      <w:r>
        <w:t xml:space="preserve"> </w:t>
      </w:r>
      <w:r>
        <w:t xml:space="preserve">for the Ministry of Health (MOH) and relevant stakeholders in</w:t>
      </w:r>
      <w:r>
        <w:t xml:space="preserve"> </w:t>
      </w:r>
      <w:r>
        <w:rPr>
          <w:bCs/>
          <w:b/>
        </w:rPr>
        <w:t xml:space="preserve">Saudi Arabia</w:t>
      </w:r>
      <w:r>
        <w:t xml:space="preserve"> </w:t>
      </w:r>
      <w:r>
        <w:t xml:space="preserve">to guide future psychiatrist workforce planning, training pathways, and service delivery enhancement specifically within Riyadh.</w:t>
      </w:r>
    </w:p>
    <w:bookmarkEnd w:id="22"/>
    <w:bookmarkStart w:id="23" w:name="methodology"/>
    <w:p>
      <w:pPr>
        <w:pStyle w:val="Heading2"/>
      </w:pPr>
      <w:r>
        <w:t xml:space="preserve">Methodology</w:t>
      </w:r>
    </w:p>
    <w:p>
      <w:pPr>
        <w:pStyle w:val="FirstParagraph"/>
      </w:pPr>
      <w:r>
        <w:t xml:space="preserve">This mixed-methods research will employ a sequential explanatory design over a 15-month period. Phase 1 (Months 1-6) will involve quantitative data collection: (a) A structured survey targeting all licensed psychiatrists registered with the Saudi Commission for Health Specialties (SCFHS) practicing in Riyadh; (b) Analysis of MOH administrative databases on psychiatrist distribution, patient volumes, and wait times across key facilities. Phase 2 (Months 7-10) will conduct qualitative research: In-depth interviews with a purposive sample of 30 psychiatrists (including national and expatriate staff), focus group discussions with primary care physicians from diverse PHCs in Riyadh, and semi-structured interviews with a representative sample of 40 patients accessing mental health services (or attempting to access them) across different socioeconomic strata. Phase 3 (Months 11-15) will synthesize findings, develop the integrated service model framework, and draft policy recommendations for stakeholder review.</w:t>
      </w:r>
    </w:p>
    <w:bookmarkEnd w:id="23"/>
    <w:bookmarkStart w:id="24" w:name="significance-and-expected-impact"/>
    <w:p>
      <w:pPr>
        <w:pStyle w:val="Heading2"/>
      </w:pPr>
      <w:r>
        <w:t xml:space="preserve">Significance and Expected Impact</w:t>
      </w:r>
    </w:p>
    <w:p>
      <w:pPr>
        <w:pStyle w:val="FirstParagraph"/>
      </w:pPr>
      <w:r>
        <w:t xml:space="preserve">This research directly addresses a critical bottleneck in Saudi Arabia's healthcare transformation. The findings will provide Riyadh's health authorities with actionable data to optimize psychiatrist deployment, improve patient access to timely care, and reduce the societal burden of untreated mental illness – a key priority for national well-being under Vision 2030. By focusing specifically on</w:t>
      </w:r>
      <w:r>
        <w:t xml:space="preserve"> </w:t>
      </w:r>
      <w:r>
        <w:rPr>
          <w:bCs/>
          <w:b/>
        </w:rPr>
        <w:t xml:space="preserve">Saudi Arabia Riyadh</w:t>
      </w:r>
      <w:r>
        <w:t xml:space="preserve">, the study offers hyper-local relevance: it will identify district-specific needs within the city's vast geography (e.g., underserved northern suburbs versus central business districts). The proposed integration model, designed with cultural sensitivity to Saudi norms and values, will provide a replicable blueprint for other major cities. Crucially, this</w:t>
      </w:r>
      <w:r>
        <w:t xml:space="preserve"> </w:t>
      </w:r>
      <w:r>
        <w:rPr>
          <w:bCs/>
          <w:b/>
        </w:rPr>
        <w:t xml:space="preserve">Research Proposal</w:t>
      </w:r>
      <w:r>
        <w:t xml:space="preserve"> </w:t>
      </w:r>
      <w:r>
        <w:t xml:space="preserve">centers the role of the</w:t>
      </w:r>
      <w:r>
        <w:t xml:space="preserve"> </w:t>
      </w:r>
      <w:r>
        <w:rPr>
          <w:bCs/>
          <w:b/>
        </w:rPr>
        <w:t xml:space="preserve">Psychiatrist</w:t>
      </w:r>
      <w:r>
        <w:t xml:space="preserve"> </w:t>
      </w:r>
      <w:r>
        <w:t xml:space="preserve">not merely as a clinician in a hospital setting, but as an essential catalyst for community-based mental health care – aligning perfectly with Saudi Arabia's strategic shift towards preventive and primary mental healthcare.</w:t>
      </w:r>
    </w:p>
    <w:bookmarkEnd w:id="24"/>
    <w:bookmarkStart w:id="25" w:name="ethical-considerations"/>
    <w:p>
      <w:pPr>
        <w:pStyle w:val="Heading2"/>
      </w:pPr>
      <w:r>
        <w:t xml:space="preserve">Ethical Considerations</w:t>
      </w:r>
    </w:p>
    <w:p>
      <w:pPr>
        <w:pStyle w:val="FirstParagraph"/>
      </w:pPr>
      <w:r>
        <w:t xml:space="preserve">All research protocols will undergo rigorous review and approval by the Institutional Review Board (IRB) of King Saud University College of Medicine, Riyadh. Participant anonymity will be strictly maintained through coded data collection. Informed consent will be obtained from all survey respondents, interviewees, and focus group participants. Data security measures compliant with Saudi data protection regulations will be implemented throughout the study period.</w:t>
      </w:r>
    </w:p>
    <w:bookmarkEnd w:id="25"/>
    <w:bookmarkStart w:id="26" w:name="conclusion"/>
    <w:p>
      <w:pPr>
        <w:pStyle w:val="Heading2"/>
      </w:pPr>
      <w:r>
        <w:t xml:space="preserve">Conclusion</w:t>
      </w:r>
    </w:p>
    <w:p>
      <w:pPr>
        <w:pStyle w:val="FirstParagraph"/>
      </w:pPr>
      <w:r>
        <w:t xml:space="preserve">The mental health landscape in Riyadh demands urgent, targeted intervention focused on strengthening its core resource: the psychiatrist workforce. This comprehensive</w:t>
      </w:r>
      <w:r>
        <w:t xml:space="preserve"> </w:t>
      </w:r>
      <w:r>
        <w:rPr>
          <w:bCs/>
          <w:b/>
        </w:rPr>
        <w:t xml:space="preserve">Research Proposal</w:t>
      </w:r>
      <w:r>
        <w:t xml:space="preserve"> </w:t>
      </w:r>
      <w:r>
        <w:t xml:space="preserve">presents a vital opportunity to diagnose the specific challenges facing psychiatrists operating within the unique context of</w:t>
      </w:r>
      <w:r>
        <w:t xml:space="preserve"> </w:t>
      </w:r>
      <w:r>
        <w:rPr>
          <w:bCs/>
          <w:b/>
        </w:rPr>
        <w:t xml:space="preserve">Saudi Arabia Riyadh</w:t>
      </w:r>
      <w:r>
        <w:t xml:space="preserve">. By generating actionable insights and developing a culturally grounded service delivery model, this research promises significant contributions to enhancing mental healthcare accessibility and quality for millions of residents. The success of Saudi Vision 2030's health objectives hinges on addressing these systemic gaps head-on, making the strategic deployment and effective utilization of</w:t>
      </w:r>
      <w:r>
        <w:t xml:space="preserve"> </w:t>
      </w:r>
      <w:r>
        <w:rPr>
          <w:bCs/>
          <w:b/>
        </w:rPr>
        <w:t xml:space="preserve">Psychiatrist</w:t>
      </w:r>
      <w:r>
        <w:t xml:space="preserve"> </w:t>
      </w:r>
      <w:r>
        <w:t xml:space="preserve">professionals in Riyadh not just beneficial, but imperative. We seek partnership with the Ministry of Health and key stakeholders to implement this crucial study and translate findings into tangible improvements for Riyadh's population.</w:t>
      </w:r>
    </w:p>
    <w:bookmarkEnd w:id="26"/>
    <w:bookmarkStart w:id="27" w:name="references-illustrative"/>
    <w:p>
      <w:pPr>
        <w:pStyle w:val="Heading2"/>
      </w:pPr>
      <w:r>
        <w:t xml:space="preserve">References (Illustrative)</w:t>
      </w:r>
    </w:p>
    <w:p>
      <w:pPr>
        <w:numPr>
          <w:ilvl w:val="0"/>
          <w:numId w:val="1002"/>
        </w:numPr>
        <w:pStyle w:val="Compact"/>
      </w:pPr>
      <w:r>
        <w:t xml:space="preserve">Saudi Ministry of Health. (2023). National Mental Health Strategy Report.</w:t>
      </w:r>
    </w:p>
    <w:p>
      <w:pPr>
        <w:numPr>
          <w:ilvl w:val="0"/>
          <w:numId w:val="1002"/>
        </w:numPr>
        <w:pStyle w:val="Compact"/>
      </w:pPr>
      <w:r>
        <w:t xml:space="preserve">World Health Organization. (2021). Mental health atlas 2021: Saudi Arabia profile.</w:t>
      </w:r>
    </w:p>
    <w:p>
      <w:pPr>
        <w:numPr>
          <w:ilvl w:val="0"/>
          <w:numId w:val="1002"/>
        </w:numPr>
        <w:pStyle w:val="Compact"/>
      </w:pPr>
      <w:r>
        <w:t xml:space="preserve">Almazroa, M., et al. (2021). Mental health services in the Kingdom of Saudi Arabia: A review of challenges and opportunities. *International Journal of Psychiatry in Medicine*, 56(3), 178-190.</w:t>
      </w:r>
    </w:p>
    <w:p>
      <w:pPr>
        <w:numPr>
          <w:ilvl w:val="0"/>
          <w:numId w:val="1002"/>
        </w:numPr>
        <w:pStyle w:val="Compact"/>
      </w:pPr>
      <w:r>
        <w:t xml:space="preserve">Saudi Commission for Health Specialties (SCFHS). (2023). Healthcare Workforce Statistics.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Psychiatrist Services in Riyadh, Saudi Arabia</dc:title>
  <dc:creator/>
  <dc:language>en</dc:language>
  <cp:keywords/>
  <dcterms:created xsi:type="dcterms:W3CDTF">2026-07-21T02:48:40Z</dcterms:created>
  <dcterms:modified xsi:type="dcterms:W3CDTF">2026-07-21T02:48:40Z</dcterms:modified>
</cp:coreProperties>
</file>

<file path=docProps/custom.xml><?xml version="1.0" encoding="utf-8"?>
<Properties xmlns="http://schemas.openxmlformats.org/officeDocument/2006/custom-properties" xmlns:vt="http://schemas.openxmlformats.org/officeDocument/2006/docPropsVTypes"/>
</file>