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X9bd6ceba2ba20c274a9d7e5399fe595ad67c664"/>
    <w:p>
      <w:pPr>
        <w:pStyle w:val="Heading1"/>
      </w:pPr>
      <w:r>
        <w:t xml:space="preserve">Research Proposal: Enhancing Psychiatric Care Accessibility and Cultural Competence for Urban Populations in South Korea Seoul</w:t>
      </w:r>
    </w:p>
    <w:bookmarkStart w:id="20" w:name="introduction-and-background"/>
    <w:p>
      <w:pPr>
        <w:pStyle w:val="Heading2"/>
      </w:pPr>
      <w:r>
        <w:t xml:space="preserve">Introduction and Background</w:t>
      </w:r>
    </w:p>
    <w:p>
      <w:pPr>
        <w:pStyle w:val="FirstParagraph"/>
      </w:pPr>
      <w:r>
        <w:t xml:space="preserve">The rapid urbanization of South Korea Seoul has intensified mental health challenges, with the city now housing over 10 million residents facing unprecedented psychological stressors. As one of the world's most densely populated metropolitan areas, Seoul grapples with a 47% increase in diagnosed mental disorders since 2015 (Korea Centers for Disease Control and Prevention, 2023). This surge has created critical gaps in psychiatric services, where the current ratio of</w:t>
      </w:r>
      <w:r>
        <w:t xml:space="preserve"> </w:t>
      </w:r>
      <w:r>
        <w:rPr>
          <w:bCs/>
          <w:b/>
        </w:rPr>
        <w:t xml:space="preserve">Psychiatrist</w:t>
      </w:r>
      <w:r>
        <w:t xml:space="preserve"> </w:t>
      </w:r>
      <w:r>
        <w:t xml:space="preserve">to population stands at just 1:18,000 – far below the WHO-recommended 1:15,000. This Research Proposal addresses this systemic crisis by focusing on innovative models for</w:t>
      </w:r>
      <w:r>
        <w:t xml:space="preserve"> </w:t>
      </w:r>
      <w:r>
        <w:rPr>
          <w:bCs/>
          <w:b/>
        </w:rPr>
        <w:t xml:space="preserve">Psychiatrist</w:t>
      </w:r>
      <w:r>
        <w:t xml:space="preserve">-led mental healthcare delivery within South Korea Seoul's unique socio-cultural context.</w:t>
      </w:r>
    </w:p>
    <w:bookmarkEnd w:id="20"/>
    <w:bookmarkStart w:id="21" w:name="problem-statement"/>
    <w:p>
      <w:pPr>
        <w:pStyle w:val="Heading2"/>
      </w:pPr>
      <w:r>
        <w:t xml:space="preserve">Problem Statement</w:t>
      </w:r>
    </w:p>
    <w:p>
      <w:pPr>
        <w:pStyle w:val="FirstParagraph"/>
      </w:pPr>
      <w:r>
        <w:t xml:space="preserve">Seoul's psychiatric infrastructure remains strained despite the city being South Korea's primary healthcare hub. Key challenges include: (1) severe shortage of specialized</w:t>
      </w:r>
      <w:r>
        <w:t xml:space="preserve"> </w:t>
      </w:r>
      <w:r>
        <w:rPr>
          <w:bCs/>
          <w:b/>
        </w:rPr>
        <w:t xml:space="preserve">Psychiatrist</w:t>
      </w:r>
      <w:r>
        <w:t xml:space="preserve">s in public clinics serving low-income districts, (2) cultural barriers preventing marginalized groups from seeking care due to stigma around mental illness, and (3) fragmented services failing to integrate traditional Korean healing practices with evidence-based psychiatric approaches. Current treatment models often overlook Seoul's demographic diversity – including aging populations in Gangnam, immigrant communities in Dongdaemun, and high-pressure corporate workers in Yeouido. This Research Proposal directly confronts these gaps through a culturally attuned, community-centered approach.</w:t>
      </w:r>
    </w:p>
    <w:bookmarkEnd w:id="21"/>
    <w:bookmarkStart w:id="22" w:name="literature-review"/>
    <w:p>
      <w:pPr>
        <w:pStyle w:val="Heading2"/>
      </w:pPr>
      <w:r>
        <w:t xml:space="preserve">Literature Review</w:t>
      </w:r>
    </w:p>
    <w:p>
      <w:pPr>
        <w:pStyle w:val="FirstParagraph"/>
      </w:pPr>
      <w:r>
        <w:t xml:space="preserve">Existing studies on South Korea's mental healthcare system (e.g., Kim et al., 2021; Lee &amp; Choi, 2022) identify Seoul as both the epicenter of innovation and the most underserved urban region. While national policies like the Mental Health Act (2015) expanded access, implementation in Seoul remains uneven. Notably, research by Park (2023) reveals that 68% of Seoul residents avoid psychiatric care due to cultural shame – a factor not adequately addressed by standard Westernized treatment protocols. This Proposal builds on Dr. Han's pioneering work on "Confucian-Integrated Therapy" but extends it through community-based co-design with Seoul-specific stakeholders, including Buddhist temple healers and local</w:t>
      </w:r>
      <w:r>
        <w:t xml:space="preserve"> </w:t>
      </w:r>
      <w:r>
        <w:rPr>
          <w:iCs/>
          <w:i/>
        </w:rPr>
        <w:t xml:space="preserve">haengjeong</w:t>
      </w:r>
      <w:r>
        <w:t xml:space="preserve"> </w:t>
      </w:r>
      <w:r>
        <w:t xml:space="preserve">(neighborhood) leaders.</w:t>
      </w:r>
    </w:p>
    <w:bookmarkEnd w:id="22"/>
    <w:bookmarkStart w:id="23" w:name="research-objectives"/>
    <w:p>
      <w:pPr>
        <w:pStyle w:val="Heading2"/>
      </w:pPr>
      <w:r>
        <w:t xml:space="preserve">Research Objectives</w:t>
      </w:r>
    </w:p>
    <w:p>
      <w:pPr>
        <w:numPr>
          <w:ilvl w:val="0"/>
          <w:numId w:val="1001"/>
        </w:numPr>
        <w:pStyle w:val="Compact"/>
      </w:pPr>
      <w:r>
        <w:t xml:space="preserve">To develop and validate a culturally adaptive psychiatric care framework specifically for Seoul's urban demographic clusters.</w:t>
      </w:r>
    </w:p>
    <w:p>
      <w:pPr>
        <w:numPr>
          <w:ilvl w:val="0"/>
          <w:numId w:val="1001"/>
        </w:numPr>
        <w:pStyle w:val="Compact"/>
      </w:pPr>
      <w:r>
        <w:t xml:space="preserve">To train 50 frontline healthcare workers in South Korea Seoul on integrating cultural competence with psychiatric practice, targeting high-need districts (Gwanak, Seongbuk, Gwangjin).</w:t>
      </w:r>
    </w:p>
    <w:p>
      <w:pPr>
        <w:numPr>
          <w:ilvl w:val="0"/>
          <w:numId w:val="1001"/>
        </w:numPr>
        <w:pStyle w:val="Compact"/>
      </w:pPr>
      <w:r>
        <w:t xml:space="preserve">To establish a mobile psychiatric triage unit operating within Seoul's subway system and public parks to reduce treatment barriers for transient populations.</w:t>
      </w:r>
    </w:p>
    <w:p>
      <w:pPr>
        <w:numPr>
          <w:ilvl w:val="0"/>
          <w:numId w:val="1001"/>
        </w:numPr>
        <w:pStyle w:val="Compact"/>
      </w:pPr>
      <w:r>
        <w:t xml:space="preserve">To measure the impact of culturally tailored interventions on stigma reduction using validated scales like the Stigma Scale for Mental Illness (SSMI) in Seoul context.</w:t>
      </w:r>
    </w:p>
    <w:bookmarkEnd w:id="23"/>
    <w:bookmarkStart w:id="27" w:name="methodology"/>
    <w:p>
      <w:pPr>
        <w:pStyle w:val="Heading2"/>
      </w:pPr>
      <w:r>
        <w:t xml:space="preserve">Methodology</w:t>
      </w:r>
    </w:p>
    <w:p>
      <w:pPr>
        <w:pStyle w:val="FirstParagraph"/>
      </w:pPr>
      <w:r>
        <w:t xml:space="preserve">This mixed-methods Research Proposal employs a 15-month action research cycle across three Seoul districts:</w:t>
      </w:r>
    </w:p>
    <w:bookmarkStart w:id="24" w:name="phase-1-cultural-mapping-months-1-4"/>
    <w:p>
      <w:pPr>
        <w:pStyle w:val="Heading3"/>
      </w:pPr>
      <w:r>
        <w:t xml:space="preserve">Phase 1: Cultural Mapping (Months 1-4)</w:t>
      </w:r>
    </w:p>
    <w:p>
      <w:pPr>
        <w:pStyle w:val="FirstParagraph"/>
      </w:pPr>
      <w:r>
        <w:t xml:space="preserve">Conduct focus groups with 200 Seoul residents across age, income, and ethnic backgrounds. Partner with Seoul Metropolitan Government's Community Mental Health Centers to identify culturally salient barriers. A key innovation involves training local</w:t>
      </w:r>
      <w:r>
        <w:t xml:space="preserve"> </w:t>
      </w:r>
      <w:r>
        <w:rPr>
          <w:bCs/>
          <w:b/>
        </w:rPr>
        <w:t xml:space="preserve">Psychiatrist</w:t>
      </w:r>
      <w:r>
        <w:t xml:space="preserve">s as cultural brokers who understand both clinical practice and Seoul-specific social dynamics (e.g., the impact of</w:t>
      </w:r>
      <w:r>
        <w:t xml:space="preserve"> </w:t>
      </w:r>
      <w:r>
        <w:rPr>
          <w:iCs/>
          <w:i/>
        </w:rPr>
        <w:t xml:space="preserve">hwarangdo</w:t>
      </w:r>
      <w:r>
        <w:t xml:space="preserve"> </w:t>
      </w:r>
      <w:r>
        <w:t xml:space="preserve">youth culture on anxiety disorders).</w:t>
      </w:r>
    </w:p>
    <w:bookmarkEnd w:id="24"/>
    <w:bookmarkStart w:id="25" w:name="X3e43ef6c8146aae53fc469495044e4b9c790fe3"/>
    <w:p>
      <w:pPr>
        <w:pStyle w:val="Heading3"/>
      </w:pPr>
      <w:r>
        <w:t xml:space="preserve">Phase 2: Intervention Design &amp; Pilot (Months 5-10)</w:t>
      </w:r>
    </w:p>
    <w:p>
      <w:pPr>
        <w:pStyle w:val="FirstParagraph"/>
      </w:pPr>
      <w:r>
        <w:t xml:space="preserve">Create a triage protocol blending:</w:t>
      </w:r>
    </w:p>
    <w:p>
      <w:pPr>
        <w:numPr>
          <w:ilvl w:val="0"/>
          <w:numId w:val="1002"/>
        </w:numPr>
        <w:pStyle w:val="Compact"/>
      </w:pPr>
      <w:r>
        <w:t xml:space="preserve">Clinical guidelines from South Korea's Ministry of Health</w:t>
      </w:r>
    </w:p>
    <w:p>
      <w:pPr>
        <w:numPr>
          <w:ilvl w:val="0"/>
          <w:numId w:val="1002"/>
        </w:numPr>
        <w:pStyle w:val="Compact"/>
      </w:pPr>
      <w:r>
        <w:t xml:space="preserve">Cultural elements like Buddhist mindfulness practices adapted for depression treatment</w:t>
      </w:r>
    </w:p>
    <w:p>
      <w:pPr>
        <w:numPr>
          <w:ilvl w:val="0"/>
          <w:numId w:val="1002"/>
        </w:numPr>
        <w:pStyle w:val="Compact"/>
      </w:pPr>
      <w:r>
        <w:t xml:space="preserve">Mobile app integration with Seoul's public transportation data (e.g., suggesting therapy sessions near subway exits)</w:t>
      </w:r>
    </w:p>
    <w:p>
      <w:pPr>
        <w:pStyle w:val="FirstParagraph"/>
      </w:pPr>
      <w:r>
        <w:t xml:space="preserve">A pilot involving 300 participants will test the model in Seodaemun and Mapo districts, with all interventions led by certified</w:t>
      </w:r>
      <w:r>
        <w:t xml:space="preserve"> </w:t>
      </w:r>
      <w:r>
        <w:rPr>
          <w:bCs/>
          <w:b/>
        </w:rPr>
        <w:t xml:space="preserve">Psychiatrist</w:t>
      </w:r>
      <w:r>
        <w:t xml:space="preserve">s from Seoul National University Hospital.</w:t>
      </w:r>
    </w:p>
    <w:bookmarkEnd w:id="25"/>
    <w:bookmarkStart w:id="26" w:name="phase-3-evaluation-scaling-months-11-15"/>
    <w:p>
      <w:pPr>
        <w:pStyle w:val="Heading3"/>
      </w:pPr>
      <w:r>
        <w:t xml:space="preserve">Phase 3: Evaluation &amp; Scaling (Months 11-15)</w:t>
      </w:r>
    </w:p>
    <w:p>
      <w:pPr>
        <w:pStyle w:val="FirstParagraph"/>
      </w:pPr>
      <w:r>
        <w:t xml:space="preserve">Quantitative analysis of treatment adherence rates and qualitative interviews will assess impact. Metrics include: reduced waiting times (</w:t>
      </w:r>
      <w:r>
        <w:rPr>
          <w:iCs/>
          <w:i/>
        </w:rPr>
        <w:t xml:space="preserve">target: 70% decrease from current 45 days</w:t>
      </w:r>
      <w:r>
        <w:t xml:space="preserve">), stigma reduction scores, and patient satisfaction via Seoul-specific surveys. Crucially, this Research Proposal emphasizes co-creation – Seoul community centers will guide adaptation of materials for Korean seniors (</w:t>
      </w:r>
      <w:r>
        <w:rPr>
          <w:iCs/>
          <w:i/>
        </w:rPr>
        <w:t xml:space="preserve">joseon jibin</w:t>
      </w:r>
      <w:r>
        <w:t xml:space="preserve">) and immigrant populations.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transformative outcomes: (1) A scalable model for culturally responsive psychiatric care that can be exported to other Asian megacities, (2) Policy recommendations for South Korea Seoul's Department of Health to incentivize</w:t>
      </w:r>
      <w:r>
        <w:t xml:space="preserve"> </w:t>
      </w:r>
      <w:r>
        <w:rPr>
          <w:bCs/>
          <w:b/>
        </w:rPr>
        <w:t xml:space="preserve">Psychiatrist</w:t>
      </w:r>
      <w:r>
        <w:t xml:space="preserve"> </w:t>
      </w:r>
      <w:r>
        <w:t xml:space="preserve">placements in underserved zones via tax benefits for private clinics serving 50+ low-income patients monthly, and (3) A digital toolkit integrating Seoul's real-time public transit data with mental health services – a first-of-its-kind solution. Critically, the study directly addresses South Korea's National Mental Health Strategy 2024-2030 by targeting urban health inequity.</w:t>
      </w:r>
    </w:p>
    <w:bookmarkEnd w:id="28"/>
    <w:bookmarkStart w:id="29" w:name="X716ecb5292b851a4fb32f47365f9b5a5295ad53"/>
    <w:p>
      <w:pPr>
        <w:pStyle w:val="Heading2"/>
      </w:pPr>
      <w:r>
        <w:t xml:space="preserve">Implementation Context in South Korea Seoul</w:t>
      </w:r>
    </w:p>
    <w:p>
      <w:pPr>
        <w:pStyle w:val="FirstParagraph"/>
      </w:pPr>
      <w:r>
        <w:t xml:space="preserve">The Research Proposal leverages Seoul's unique ecosystem: its advanced e-government infrastructure (Seoul City Portal), existing psychiatric networks like the Seoul Mental Health Center, and cultural openness to innovation seen in initiatives like "Seoul Smart City." Unlike rural South Korea, where traditional healing dominates, Seoul offers a critical mass for testing integrated models. The project will partner with Seoul National University College of Medicine – home to 40% of South Korea's certified</w:t>
      </w:r>
      <w:r>
        <w:t xml:space="preserve"> </w:t>
      </w:r>
      <w:r>
        <w:rPr>
          <w:bCs/>
          <w:b/>
        </w:rPr>
        <w:t xml:space="preserve">Psychiatrist</w:t>
      </w:r>
      <w:r>
        <w:t xml:space="preserve">s – ensuring academic rigor and clinical relevance. All fieldwork will comply strictly with Korean data privacy laws (PIPA) and receive ethics approval from the Seoul Metropolitan Government.</w:t>
      </w:r>
    </w:p>
    <w:bookmarkEnd w:id="29"/>
    <w:bookmarkStart w:id="31" w:name="conclusion"/>
    <w:p>
      <w:pPr>
        <w:pStyle w:val="Heading2"/>
      </w:pPr>
      <w:r>
        <w:t xml:space="preserve">Conclusion</w:t>
      </w:r>
    </w:p>
    <w:p>
      <w:pPr>
        <w:pStyle w:val="FirstParagraph"/>
      </w:pPr>
      <w:r>
        <w:t xml:space="preserve">This Research Proposal represents an urgent, context-specific response to South Korea Seoul's mental health emergency. By centering the role of the culturally attuned</w:t>
      </w:r>
      <w:r>
        <w:t xml:space="preserve"> </w:t>
      </w:r>
      <w:r>
        <w:rPr>
          <w:bCs/>
          <w:b/>
        </w:rPr>
        <w:t xml:space="preserve">Psychiatrist</w:t>
      </w:r>
      <w:r>
        <w:t xml:space="preserve"> </w:t>
      </w:r>
      <w:r>
        <w:t xml:space="preserve">within Seoul's urban fabric, it moves beyond generic solutions to create a replicable framework for psychiatric care in high-density Asian cities. The project’s success would not only reduce treatment gaps for over 2 million Seoul residents but also establish South Korea as a global leader in culturally integrated mental healthcare. As the city continues its journey toward becoming a "Wellness Capital," this Research Proposal provides the clinical and cultural roadmap necessary to turn that vision into reality – ensuring that every resident has equitable access to compassionate psychiatric care within South Korea Seoul's vibrant, demanding urban landscape.</w:t>
      </w:r>
    </w:p>
    <w:bookmarkStart w:id="30" w:name="word-count-852"/>
    <w:p>
      <w:pPr>
        <w:pStyle w:val="Heading3"/>
      </w:pPr>
      <w:r>
        <w:t xml:space="preserve">Word Count: 852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 South Korea Seoul</dc:title>
  <dc:creator/>
  <dc:language>en</dc:language>
  <cp:keywords/>
  <dcterms:created xsi:type="dcterms:W3CDTF">2026-07-23T22:10:41Z</dcterms:created>
  <dcterms:modified xsi:type="dcterms:W3CDTF">2026-07-23T22:10:41Z</dcterms:modified>
</cp:coreProperties>
</file>

<file path=docProps/custom.xml><?xml version="1.0" encoding="utf-8"?>
<Properties xmlns="http://schemas.openxmlformats.org/officeDocument/2006/custom-properties" xmlns:vt="http://schemas.openxmlformats.org/officeDocument/2006/docPropsVTypes"/>
</file>