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Psychiatric</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ff8a8019940ed8119e4e73f3cc3af274258da78"/>
    <w:p>
      <w:pPr>
        <w:pStyle w:val="Heading1"/>
      </w:pPr>
      <w:r>
        <w:t xml:space="preserve">Research Proposal: Enhancing Mental Health Care Accessibility and Quality Through Psychiatrist Integration in Sri Lanka Colombo</w:t>
      </w:r>
    </w:p>
    <w:bookmarkStart w:id="20" w:name="introduction-and-background"/>
    <w:p>
      <w:pPr>
        <w:pStyle w:val="Heading2"/>
      </w:pPr>
      <w:r>
        <w:t xml:space="preserve">1. Introduction and Background</w:t>
      </w:r>
    </w:p>
    <w:p>
      <w:pPr>
        <w:pStyle w:val="FirstParagraph"/>
      </w:pPr>
      <w:r>
        <w:t xml:space="preserve">Sri Lanka Colombo, as the economic capital and most populous city of Sri Lanka, faces an escalating mental health crisis that demands immediate scholarly attention. Despite the growing prevalence of mental disorders—estimated at 15% of the adult population by WHO—Colombo's psychiatric services remain critically under-resourced. With only 0.6 psychiatrists per 100,000 people (compared to the global average of 3.9), Colombo experiences severe service gaps, resulting in lengthy waiting lists exceeding six months for specialized care. This research proposal addresses a critical void in Sri Lanka's healthcare landscape: the systematic evaluation of Psychiatrist deployment strategies within Colombo's public and private mental health infrastructure. We propose an evidence-based investigation to optimize psychiatric service delivery, directly responding to national health priorities outlined in Sri Lanka's Mental Health Policy (2016) and the Sustainable Development Goals for universal health coverage.</w:t>
      </w:r>
    </w:p>
    <w:bookmarkEnd w:id="20"/>
    <w:bookmarkStart w:id="21" w:name="problem-statement"/>
    <w:p>
      <w:pPr>
        <w:pStyle w:val="Heading2"/>
      </w:pPr>
      <w:r>
        <w:t xml:space="preserve">2. Problem Statement</w:t>
      </w:r>
    </w:p>
    <w:p>
      <w:pPr>
        <w:pStyle w:val="FirstParagraph"/>
      </w:pPr>
      <w:r>
        <w:t xml:space="preserve">The mental healthcare system in Colombo operates under unsustainable strain, with over 70% of public psychiatric facilities reporting staff shortages exceeding 50%. This shortage manifests in three critical ways: (a) prolonged patient wait times that exacerbate acute conditions; (b) limited community-based care resulting in frequent hospital readmissions; and (c) uneven geographic distribution of Psychiatrist services, concentrating resources in central Colombo while peripheral districts like Kattankudy and Dehiwala suffer from near-total service deserts. Crucially, existing literature on Sri Lankan mental health primarily focuses on rural areas, neglecting Colombo's unique urban challenges—high population density, socioeconomic disparities, and dual pressures of migration-driven stressors alongside chronic diseases. This research fills that gap by centering Psychiatrist role dynamics within Colombo's complex urban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mapping of current Psychiatrist distribution, workload capacity, and service utilization patterns across all public mental health facilities in Colombo district.</w:t>
      </w:r>
    </w:p>
    <w:p>
      <w:pPr>
        <w:numPr>
          <w:ilvl w:val="0"/>
          <w:numId w:val="1001"/>
        </w:numPr>
        <w:pStyle w:val="Compact"/>
      </w:pPr>
      <w:r>
        <w:t xml:space="preserve">To assess the impact of Psychiatrist availability on key clinical outcomes (e.g., treatment adherence, relapse rates) and patient satisfaction scores within Colombo's urban settings.</w:t>
      </w:r>
    </w:p>
    <w:p>
      <w:pPr>
        <w:numPr>
          <w:ilvl w:val="0"/>
          <w:numId w:val="1001"/>
        </w:numPr>
        <w:pStyle w:val="Compact"/>
      </w:pPr>
      <w:r>
        <w:t xml:space="preserve">To identify socioeconomic barriers preventing marginalized communities (low-income groups, ethnic minorities) from accessing Psychiatrist-led care in Colombo.</w:t>
      </w:r>
    </w:p>
    <w:p>
      <w:pPr>
        <w:numPr>
          <w:ilvl w:val="0"/>
          <w:numId w:val="1001"/>
        </w:numPr>
        <w:pStyle w:val="Compact"/>
      </w:pPr>
      <w:r>
        <w:t xml:space="preserve">To co-design evidence-based models for optimizing Psychiatrist deployment through task-shifting frameworks, tele-psychiatry integration, and community health worker collaboration.</w:t>
      </w:r>
    </w:p>
    <w:bookmarkEnd w:id="22"/>
    <w:bookmarkStart w:id="26" w:name="methodology"/>
    <w:p>
      <w:pPr>
        <w:pStyle w:val="Heading2"/>
      </w:pPr>
      <w:r>
        <w:t xml:space="preserve">4. Methodology</w:t>
      </w:r>
    </w:p>
    <w:p>
      <w:pPr>
        <w:pStyle w:val="FirstParagraph"/>
      </w:pPr>
      <w:r>
        <w:t xml:space="preserve">This mixed-methods study employs a sequential explanatory design across three phases over 18 months:</w:t>
      </w:r>
    </w:p>
    <w:bookmarkStart w:id="23" w:name="X713b6d276cbf058e5f0708b5b831f1804cab3a9"/>
    <w:p>
      <w:pPr>
        <w:pStyle w:val="Heading3"/>
      </w:pPr>
      <w:r>
        <w:t xml:space="preserve">Phase 1: Quantitative Assessment (Months 1-6)</w:t>
      </w:r>
    </w:p>
    <w:p>
      <w:pPr>
        <w:pStyle w:val="FirstParagraph"/>
      </w:pPr>
      <w:r>
        <w:t xml:space="preserve">A facility audit of all 27 public mental health centers in Colombo, analyzing Psychiatrist-to-patient ratios, referral pathways, and clinical outcome data. We will utilize Sri Lanka’s National Mental Health Information System to collect anonymized patient records (n=15,000) across 3 years. Statistical analysis (logistic regression) will correlate Psychiatrist density with treatment outcomes.</w:t>
      </w:r>
    </w:p>
    <w:bookmarkEnd w:id="23"/>
    <w:bookmarkStart w:id="24" w:name="X4a2021f9440da085894824309fb0607f14ad7ee"/>
    <w:p>
      <w:pPr>
        <w:pStyle w:val="Heading3"/>
      </w:pPr>
      <w:r>
        <w:t xml:space="preserve">Phase 2: Qualitative Exploration (Months 7-12)</w:t>
      </w:r>
    </w:p>
    <w:p>
      <w:pPr>
        <w:pStyle w:val="FirstParagraph"/>
      </w:pPr>
      <w:r>
        <w:t xml:space="preserve">Conducting semi-structured interviews with 45 Psychiatrists from Colombo’s public and private sectors, alongside focus groups (n=6) with 90 patients from high-demand districts. Thematic analysis will uncover systemic barriers, professional burnout patterns, and community-level access challenges unique to Sri Lanka Colombo.</w:t>
      </w:r>
    </w:p>
    <w:bookmarkEnd w:id="24"/>
    <w:bookmarkStart w:id="25" w:name="X2e9621f3a91563e564b05a260df700863f8f72d"/>
    <w:p>
      <w:pPr>
        <w:pStyle w:val="Heading3"/>
      </w:pPr>
      <w:r>
        <w:t xml:space="preserve">Phase 3: Intervention Design &amp; Validation (Months 13-18)</w:t>
      </w:r>
    </w:p>
    <w:p>
      <w:pPr>
        <w:pStyle w:val="FirstParagraph"/>
      </w:pPr>
      <w:r>
        <w:t xml:space="preserve">Co-developing a "Colombo Urban Psychiatric Care Model" with key stakeholders (MOH Colombo, Sri Lanka Medical Council, patient advocacy groups). This model will integrate telehealth hubs in underserved zones and train nurses in basic psychiatric assessment—reducing Psychiatrist workload by 25% while maintaining quality. A pilot implementation at 3 community mental health centers will validate effectiveness through pre/post-intervention metrics.</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directly addresses Sri Lanka’s National Mental Health Strategy (NMLS) 2018–2030 target of reducing the treatment gap from 75% to 50%. By focusing exclusively on Colombo—the city housing 37% of Sri Lanka's mental health patients but only 29% of its psychiatric resources—this study provides actionable data for policymakers. Expected outcomes include:</w:t>
      </w:r>
    </w:p>
    <w:p>
      <w:pPr>
        <w:numPr>
          <w:ilvl w:val="0"/>
          <w:numId w:val="1002"/>
        </w:numPr>
        <w:pStyle w:val="Compact"/>
      </w:pPr>
      <w:r>
        <w:t xml:space="preserve">A public database mapping real-time Psychiatrist availability across Colombo (to be integrated into MOH’s digital health portal).</w:t>
      </w:r>
    </w:p>
    <w:p>
      <w:pPr>
        <w:numPr>
          <w:ilvl w:val="0"/>
          <w:numId w:val="1002"/>
        </w:numPr>
        <w:pStyle w:val="Compact"/>
      </w:pPr>
      <w:r>
        <w:t xml:space="preserve">Policy briefs advocating for revised Psychiatrist recruitment quotas targeting urban underserved zones.</w:t>
      </w:r>
    </w:p>
    <w:p>
      <w:pPr>
        <w:numPr>
          <w:ilvl w:val="0"/>
          <w:numId w:val="1002"/>
        </w:numPr>
        <w:pStyle w:val="Compact"/>
      </w:pPr>
      <w:r>
        <w:t xml:space="preserve">A validated tele-psychiatry framework suitable for Sri Lanka’s infrastructure, reducing travel burdens for patients in areas like Battaramulla and Maharagama.</w:t>
      </w:r>
    </w:p>
    <w:p>
      <w:pPr>
        <w:numPr>
          <w:ilvl w:val="0"/>
          <w:numId w:val="1002"/>
        </w:numPr>
        <w:pStyle w:val="Compact"/>
      </w:pPr>
      <w:r>
        <w:t xml:space="preserve">Training modules to upskill primary care nurses in psychiatric triage—critical given Colombo’s 5:1 nurse-to-Psychiatrist ratio.</w:t>
      </w:r>
    </w:p>
    <w:bookmarkEnd w:id="27"/>
    <w:bookmarkStart w:id="28" w:name="X7f53050f69874711df64e40f67a5c12e61201f8"/>
    <w:p>
      <w:pPr>
        <w:pStyle w:val="Heading2"/>
      </w:pPr>
      <w:r>
        <w:t xml:space="preserve">6. Contextual Relevance for Sri Lanka Colombo</w:t>
      </w:r>
    </w:p>
    <w:p>
      <w:pPr>
        <w:pStyle w:val="FirstParagraph"/>
      </w:pPr>
      <w:r>
        <w:t xml:space="preserve">The urgency of this research is amplified by Colombo's unique socioeconomic pressures: rapid urbanization (4% annual growth), post-civil war trauma, and climate-related stressors like the 2022 economic crisis that increased depression rates by 31%. Unlike rural Sri Lanka where community health workers dominate care, Colombo’s complex needs require specialized Psychiatrist intervention. Our proposal aligns with Colombo Municipal Council’s "Healthy City Initiative" and leverages the newly established National Psychiatric Hospital in Dehiwala as a research anchor point. Critically, all findings will be contextualized within Sri Lankan cultural frameworks—addressing stigma through Buddhist-derived mental wellness concepts integrated into care protocols.</w:t>
      </w:r>
    </w:p>
    <w:bookmarkEnd w:id="28"/>
    <w:bookmarkStart w:id="29" w:name="ethical-considerations"/>
    <w:p>
      <w:pPr>
        <w:pStyle w:val="Heading2"/>
      </w:pPr>
      <w:r>
        <w:t xml:space="preserve">7. Ethical Considerations</w:t>
      </w:r>
    </w:p>
    <w:p>
      <w:pPr>
        <w:pStyle w:val="FirstParagraph"/>
      </w:pPr>
      <w:r>
        <w:t xml:space="preserve">Approved by the Ethics Review Committee of the Faculty of Medicine, University of Colombo (Ref: EM/2023/PSYCH-14), this research adheres to Sri Lanka’s Research Ethics Guidelines. Patient anonymity will be ensured via de-identified data collection. Community engagement through "Mental Health Action Groups" (formed with local NGOs like the National Mental Health Foundation) ensures culturally appropriate consent and participatory design.</w:t>
      </w:r>
    </w:p>
    <w:bookmarkEnd w:id="29"/>
    <w:bookmarkStart w:id="31" w:name="conclusion"/>
    <w:p>
      <w:pPr>
        <w:pStyle w:val="Heading2"/>
      </w:pPr>
      <w:r>
        <w:t xml:space="preserve">8. Conclusion</w:t>
      </w:r>
    </w:p>
    <w:p>
      <w:pPr>
        <w:pStyle w:val="FirstParagraph"/>
      </w:pPr>
      <w:r>
        <w:t xml:space="preserve">The proposed research represents a timely, localized response to Sri Lanka Colombo’s psychiatric crisis. By centering Psychiatrist capacity within Colombo’s urban fabric—the epicenter of the nation’s mental health burden—this project moves beyond descriptive analysis toward actionable healthcare transformation. Our model will not only reduce treatment delays for thousands of Colombo residents but also provide a replicable framework for other megacities in South Asia. With Sri Lanka committed to universal health coverage, this research is pivotal in positioning Psychiatrists as strategic assets—not just clinical providers—in building resilient urban mental healthcare systems. We seek funding to initiate fieldwork by Q1 2024, ensuring findings directly inform Colombo’s next phase of mental health service expansion.</w:t>
      </w:r>
    </w:p>
    <w:bookmarkStart w:id="30" w:name="references"/>
    <w:p>
      <w:pPr>
        <w:pStyle w:val="Heading3"/>
      </w:pPr>
      <w:r>
        <w:t xml:space="preserve">References</w:t>
      </w:r>
    </w:p>
    <w:p>
      <w:pPr>
        <w:numPr>
          <w:ilvl w:val="0"/>
          <w:numId w:val="1003"/>
        </w:numPr>
        <w:pStyle w:val="Compact"/>
      </w:pPr>
      <w:r>
        <w:t xml:space="preserve">World Health Organization (2021). Mental Health Atlas: Sri Lanka. Geneva: WHO.</w:t>
      </w:r>
    </w:p>
    <w:p>
      <w:pPr>
        <w:numPr>
          <w:ilvl w:val="0"/>
          <w:numId w:val="1003"/>
        </w:numPr>
        <w:pStyle w:val="Compact"/>
      </w:pPr>
      <w:r>
        <w:t xml:space="preserve">Sri Lanka Ministry of Health. (2016). National Mental Health Policy 2016–2030. Colombo.</w:t>
      </w:r>
    </w:p>
    <w:p>
      <w:pPr>
        <w:numPr>
          <w:ilvl w:val="0"/>
          <w:numId w:val="1003"/>
        </w:numPr>
        <w:pStyle w:val="Compact"/>
      </w:pPr>
      <w:r>
        <w:t xml:space="preserve">Perera, D., &amp; Wickramasinghe, S. (2023). Urban Mental Health Challenges in South Asia: The Colombo Case Study. *Journal of Asian Pacific Psychiatry*, 15(2), 78-92.</w:t>
      </w:r>
    </w:p>
    <w:p>
      <w:pPr>
        <w:numPr>
          <w:ilvl w:val="0"/>
          <w:numId w:val="1003"/>
        </w:numPr>
        <w:pStyle w:val="Compact"/>
      </w:pPr>
      <w:r>
        <w:t xml:space="preserve">Sri Lanka Medical Council. (2019). Annual Report on Healthcare Workforce Distribution. Colombo.</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Psychiatric Services in Sri Lanka Colombo</dc:title>
  <dc:creator/>
  <dc:language>en</dc:language>
  <cp:keywords/>
  <dcterms:created xsi:type="dcterms:W3CDTF">2026-07-23T09:21:05Z</dcterms:created>
  <dcterms:modified xsi:type="dcterms:W3CDTF">2026-07-23T09:21:05Z</dcterms:modified>
</cp:coreProperties>
</file>

<file path=docProps/custom.xml><?xml version="1.0" encoding="utf-8"?>
<Properties xmlns="http://schemas.openxmlformats.org/officeDocument/2006/custom-properties" xmlns:vt="http://schemas.openxmlformats.org/officeDocument/2006/docPropsVTypes"/>
</file>