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Psychiatrist</w:t>
      </w:r>
      <w:r>
        <w:t xml:space="preserve"> </w:t>
      </w:r>
      <w:r>
        <w:t xml:space="preserve">Workforce</w:t>
      </w:r>
      <w:r>
        <w:t xml:space="preserve"> </w:t>
      </w:r>
      <w:r>
        <w:t xml:space="preserve">Dynamics</w:t>
      </w:r>
      <w:r>
        <w:t xml:space="preserve"> </w:t>
      </w:r>
      <w:r>
        <w:t xml:space="preserve">and</w:t>
      </w:r>
      <w:r>
        <w:t xml:space="preserve"> </w:t>
      </w:r>
      <w:r>
        <w:t xml:space="preserve">Mental</w:t>
      </w:r>
      <w:r>
        <w:t xml:space="preserve"> </w:t>
      </w:r>
      <w:r>
        <w:t xml:space="preserve">Health</w:t>
      </w:r>
      <w:r>
        <w:t xml:space="preserve"> </w:t>
      </w:r>
      <w:r>
        <w:t xml:space="preserve">Service</w:t>
      </w:r>
      <w:r>
        <w:t xml:space="preserve"> </w:t>
      </w:r>
      <w:r>
        <w:t xml:space="preserve">Delivery</w:t>
      </w:r>
      <w:r>
        <w:t xml:space="preserve"> </w:t>
      </w:r>
      <w:r>
        <w:t xml:space="preserve">in</w:t>
      </w:r>
      <w:r>
        <w:t xml:space="preserve"> </w:t>
      </w:r>
      <w:r>
        <w:t xml:space="preserve">Switzerland</w:t>
      </w:r>
      <w:r>
        <w:t xml:space="preserve"> </w:t>
      </w:r>
      <w:r>
        <w:t xml:space="preserve">Zurich</w:t>
      </w:r>
    </w:p>
    <w:bookmarkStart w:id="28" w:name="X131e6a7b660a67c8b74ec7ac5e44ccac0deebfc"/>
    <w:p>
      <w:pPr>
        <w:pStyle w:val="Heading1"/>
      </w:pPr>
      <w:r>
        <w:t xml:space="preserve">Research Proposal: Psychiatrist Workforce Dynamics and Mental Health Service Delivery in Switzerland Zurich</w:t>
      </w:r>
    </w:p>
    <w:bookmarkStart w:id="20" w:name="abstract"/>
    <w:p>
      <w:pPr>
        <w:pStyle w:val="Heading2"/>
      </w:pPr>
      <w:r>
        <w:t xml:space="preserve">Abstract</w:t>
      </w:r>
    </w:p>
    <w:p>
      <w:pPr>
        <w:pStyle w:val="FirstParagraph"/>
      </w:pPr>
      <w:r>
        <w:t xml:space="preserve">This Research Proposal addresses a critical gap in understanding the evolving dynamics of psychiatrist deployment, service accessibility, and patient outcomes within the unique healthcare ecosystem of Switzerland Zurich. As a global hub for finance, technology, and international organizations, Zurich faces distinctive mental health challenges stemming from high-pressure occupational environments, multicultural demographics, and complex immigration patterns. Despite Switzerland’s renowned healthcare infrastructure and high standards for psychiatric care (as defined by the Swiss Medical Association</w:t>
      </w:r>
      <w:r>
        <w:t xml:space="preserve"> </w:t>
      </w:r>
      <w:r>
        <w:rPr>
          <w:iCs/>
          <w:i/>
        </w:rPr>
        <w:t xml:space="preserve">Swiss Medical Association</w:t>
      </w:r>
      <w:r>
        <w:t xml:space="preserve">), significant regional disparities in psychiatrist availability persist within Zurich Canton. This study will conduct a comprehensive analysis of psychiatrist distribution, service utilization patterns, patient satisfaction metrics, and systemic barriers to care across Zurich’s diverse municipalities. Findings will directly inform evidence-based policy recommendations for optimizing mental health resource allocation in Switzerland Zurich, enhancing both clinical effectiveness and equitable access to psychiatric services.</w:t>
      </w:r>
    </w:p>
    <w:bookmarkEnd w:id="20"/>
    <w:bookmarkStart w:id="21" w:name="X30e3629d830a577333d1275a1591c50411b3526"/>
    <w:p>
      <w:pPr>
        <w:pStyle w:val="Heading2"/>
      </w:pPr>
      <w:r>
        <w:t xml:space="preserve">1. Introduction: Contextualizing Psychiatry in Switzerland Zurich</w:t>
      </w:r>
    </w:p>
    <w:p>
      <w:pPr>
        <w:pStyle w:val="FirstParagraph"/>
      </w:pPr>
      <w:r>
        <w:t xml:space="preserve">Switzerland maintains one of the world’s most advanced and decentralized healthcare systems, governed by cantonal authorities under federal oversight. Zurich, as the nation’s economic epicenter and largest city (population ~1.5 million), exemplifies both the strengths and complexities of this model. The canton boasts world-class psychiatric facilities (e.g., University Hospital Zurich</w:t>
      </w:r>
      <w:r>
        <w:t xml:space="preserve"> </w:t>
      </w:r>
      <w:r>
        <w:rPr>
          <w:iCs/>
          <w:i/>
        </w:rPr>
        <w:t xml:space="preserve">USZ</w:t>
      </w:r>
      <w:r>
        <w:t xml:space="preserve">, Psychiatric University Clinic) but concurrently grapples with rising demand for specialized psychiatric care driven by urban stressors, a high proportion of internationally mobile residents, and aging populations. Crucially, the role of the Psychiatrist in Switzerland is distinctly defined: licensed psychiatrists (not psychologists or general practitioners) are legally mandated to diagnose severe mental disorders (e.g., schizophrenia, bipolar disorder), prescribe psychotropic medications, and lead complex treatment teams within Swiss clinical frameworks. However, a systematic analysis of psychiatrist workforce distribution relative to Zurich’s dynamic population needs remains notably absent in current Swiss health research. This Research Proposal directly targets this omission.</w:t>
      </w:r>
    </w:p>
    <w:bookmarkEnd w:id="21"/>
    <w:bookmarkStart w:id="22" w:name="problem-statement"/>
    <w:p>
      <w:pPr>
        <w:pStyle w:val="Heading2"/>
      </w:pPr>
      <w:r>
        <w:t xml:space="preserve">2. Problem Statement</w:t>
      </w:r>
    </w:p>
    <w:p>
      <w:pPr>
        <w:pStyle w:val="FirstParagraph"/>
      </w:pPr>
      <w:r>
        <w:t xml:space="preserve">Switzerland Zurich faces an acute, yet under-researched, tension between high demand for specialized psychiatric care and uneven resource distribution. While national statistics (Swiss Federal Statistical Office, 2023) indicate a psychiatrist-to-population ratio of 1:1800 nationally (within acceptable WHO thresholds), Zurich Canton reports significant internal disparities. Peripheral districts like Wädenswil or Affoltern show ratios exceeding 1:2500, contrasting sharply with central Zurich (</w:t>
      </w:r>
      <w:r>
        <w:rPr>
          <w:iCs/>
          <w:i/>
        </w:rPr>
        <w:t xml:space="preserve">Altstadt</w:t>
      </w:r>
      <w:r>
        <w:t xml:space="preserve">) at 1:1400. This imbalance disproportionately impacts vulnerable groups: immigrant communities (37% of Zurich’s population), high-stress occupational sectors (finance/tech), and elderly residents with comorbid conditions. Furthermore, the current Swiss regulatory framework for psychiatrist licensing and practice location often fails to incentivize equitable geographic deployment within cantons like Zurich. Without granular data on these dynamics, policymakers in Switzerland Zurich lack the evidence needed to address systemic inequities or proactively manage future demand spikes—particularly as mental health service utilization continues to rise post-pandemic (Swiss Psychiatric Society, 2024). This Research Proposal is therefore urgently needed.</w:t>
      </w:r>
    </w:p>
    <w:bookmarkEnd w:id="22"/>
    <w:bookmarkStart w:id="23" w:name="research-aims-and-objectives"/>
    <w:p>
      <w:pPr>
        <w:pStyle w:val="Heading2"/>
      </w:pPr>
      <w:r>
        <w:t xml:space="preserve">3. Research Aims and Objectives</w:t>
      </w:r>
    </w:p>
    <w:p>
      <w:pPr>
        <w:pStyle w:val="FirstParagraph"/>
      </w:pPr>
      <w:r>
        <w:t xml:space="preserve">This study pursues three core objectives:</w:t>
      </w:r>
    </w:p>
    <w:p>
      <w:pPr>
        <w:numPr>
          <w:ilvl w:val="0"/>
          <w:numId w:val="1001"/>
        </w:numPr>
        <w:pStyle w:val="Compact"/>
      </w:pPr>
      <w:r>
        <w:rPr>
          <w:bCs/>
          <w:b/>
        </w:rPr>
        <w:t xml:space="preserve">Map Psychiatrist Workforce Distribution:</w:t>
      </w:r>
      <w:r>
        <w:t xml:space="preserve"> </w:t>
      </w:r>
      <w:r>
        <w:t xml:space="preserve">Quantify the spatial distribution of active psychiatrists (across private practices, hospitals, community clinics) across all Zurich Canton municipalities using Swiss Health Insurance Fund (</w:t>
      </w:r>
      <w:r>
        <w:rPr>
          <w:iCs/>
          <w:i/>
        </w:rPr>
        <w:t xml:space="preserve">KVG</w:t>
      </w:r>
      <w:r>
        <w:t xml:space="preserve">) databases and cantonal medical registry data.</w:t>
      </w:r>
    </w:p>
    <w:p>
      <w:pPr>
        <w:numPr>
          <w:ilvl w:val="0"/>
          <w:numId w:val="1001"/>
        </w:numPr>
        <w:pStyle w:val="Compact"/>
      </w:pPr>
      <w:r>
        <w:rPr>
          <w:bCs/>
          <w:b/>
        </w:rPr>
        <w:t xml:space="preserve">Analyze Service Accessibility &amp; Patient Outcomes:</w:t>
      </w:r>
      <w:r>
        <w:t xml:space="preserve"> </w:t>
      </w:r>
      <w:r>
        <w:t xml:space="preserve">Correlate psychiatrist density with key indicators: average wait times for initial consultations (2021-2024), patient satisfaction scores (using validated Swiss Mental Health scales), and clinical outcomes for common disorders (e.g., depression, PTSD) in Zurich.</w:t>
      </w:r>
    </w:p>
    <w:p>
      <w:pPr>
        <w:numPr>
          <w:ilvl w:val="0"/>
          <w:numId w:val="1001"/>
        </w:numPr>
        <w:pStyle w:val="Compact"/>
      </w:pPr>
      <w:r>
        <w:rPr>
          <w:bCs/>
          <w:b/>
        </w:rPr>
        <w:t xml:space="preserve">Identify Systemic Barriers &amp; Policy Levers:</w:t>
      </w:r>
      <w:r>
        <w:t xml:space="preserve"> </w:t>
      </w:r>
      <w:r>
        <w:t xml:space="preserve">Conduct qualitative interviews with 30+ key stakeholders—Zurich cantonal health authorities, psychiatrist practice leaders, patient advocacy groups—to pinpoint regulatory, financial, and cultural barriers to optimal psychiatrist service delivery.</w:t>
      </w:r>
    </w:p>
    <w:bookmarkEnd w:id="23"/>
    <w:bookmarkStart w:id="24" w:name="methodology"/>
    <w:p>
      <w:pPr>
        <w:pStyle w:val="Heading2"/>
      </w:pPr>
      <w:r>
        <w:t xml:space="preserve">4. Methodology</w:t>
      </w:r>
    </w:p>
    <w:p>
      <w:pPr>
        <w:pStyle w:val="FirstParagraph"/>
      </w:pPr>
      <w:r>
        <w:t xml:space="preserve">This mixed-methods study employs a sequential design:</w:t>
      </w:r>
    </w:p>
    <w:p>
      <w:pPr>
        <w:numPr>
          <w:ilvl w:val="0"/>
          <w:numId w:val="1002"/>
        </w:numPr>
        <w:pStyle w:val="Compact"/>
      </w:pPr>
      <w:r>
        <w:rPr>
          <w:bCs/>
          <w:b/>
        </w:rPr>
        <w:t xml:space="preserve">Phase 1 (Quantitative):</w:t>
      </w:r>
      <w:r>
        <w:t xml:space="preserve"> </w:t>
      </w:r>
      <w:r>
        <w:t xml:space="preserve">Utilize anonymized data from the Swiss National Health Survey (</w:t>
      </w:r>
      <w:r>
        <w:rPr>
          <w:iCs/>
          <w:i/>
        </w:rPr>
        <w:t xml:space="preserve">NHS</w:t>
      </w:r>
      <w:r>
        <w:t xml:space="preserve">) and Zurich Canton’s Medical Register to create GIS heat maps of psychiatrist locations versus population density, age structure, and socioeconomic indices. Statistical analysis will identify significant correlations (e.g., Pearson correlation) between psychiatrist availability and wait times.</w:t>
      </w:r>
    </w:p>
    <w:p>
      <w:pPr>
        <w:numPr>
          <w:ilvl w:val="0"/>
          <w:numId w:val="1002"/>
        </w:numPr>
        <w:pStyle w:val="Compact"/>
      </w:pPr>
      <w:r>
        <w:rPr>
          <w:bCs/>
          <w:b/>
        </w:rPr>
        <w:t xml:space="preserve">Phase 2 (Qualitative):</w:t>
      </w:r>
      <w:r>
        <w:t xml:space="preserve"> </w:t>
      </w:r>
      <w:r>
        <w:t xml:space="preserve">Semi-structured interviews with purposively sampled stakeholders (n=30) in Zurich city and surrounding cantonal areas. Thematic analysis using NVivo will identify recurring themes regarding barriers (e.g., "high operational costs in suburban zones," "lack of incentive programs for psychiatrists practicing outside central Zurich").</w:t>
      </w:r>
    </w:p>
    <w:p>
      <w:pPr>
        <w:numPr>
          <w:ilvl w:val="0"/>
          <w:numId w:val="1002"/>
        </w:numPr>
        <w:pStyle w:val="Compact"/>
      </w:pPr>
      <w:r>
        <w:rPr>
          <w:bCs/>
          <w:b/>
        </w:rPr>
        <w:t xml:space="preserve">Ethical Compliance:</w:t>
      </w:r>
      <w:r>
        <w:t xml:space="preserve"> </w:t>
      </w:r>
      <w:r>
        <w:t xml:space="preserve">All protocols will adhere strictly to Swiss Ethics Guidelines (</w:t>
      </w:r>
      <w:r>
        <w:rPr>
          <w:iCs/>
          <w:i/>
        </w:rPr>
        <w:t xml:space="preserve">Swiss Academy of Medical Sciences</w:t>
      </w:r>
      <w:r>
        <w:t xml:space="preserve">) and receive approval from the ETH Zurich Institutional Review Board (IRB) prior to data collection.</w:t>
      </w:r>
    </w:p>
    <w:bookmarkEnd w:id="24"/>
    <w:bookmarkStart w:id="25" w:name="X07ff8c9c9f8c289ccd099410e5b336154c35259"/>
    <w:p>
      <w:pPr>
        <w:pStyle w:val="Heading2"/>
      </w:pPr>
      <w:r>
        <w:t xml:space="preserve">5. Expected Significance &amp; Impact in Switzerland Zurich</w:t>
      </w:r>
    </w:p>
    <w:p>
      <w:pPr>
        <w:pStyle w:val="FirstParagraph"/>
      </w:pPr>
      <w:r>
        <w:t xml:space="preserve">This Research Proposal holds substantial potential for tangible impact within the Switzerland Zurich context:</w:t>
      </w:r>
    </w:p>
    <w:p>
      <w:pPr>
        <w:numPr>
          <w:ilvl w:val="0"/>
          <w:numId w:val="1003"/>
        </w:numPr>
        <w:pStyle w:val="Compact"/>
      </w:pPr>
      <w:r>
        <w:rPr>
          <w:bCs/>
          <w:b/>
        </w:rPr>
        <w:t xml:space="preserve">Evidence-Based Policy Reform:</w:t>
      </w:r>
      <w:r>
        <w:t xml:space="preserve"> </w:t>
      </w:r>
      <w:r>
        <w:t xml:space="preserve">Findings will provide cantonal health authorities (</w:t>
      </w:r>
      <w:r>
        <w:rPr>
          <w:iCs/>
          <w:i/>
        </w:rPr>
        <w:t xml:space="preserve">Zürcher Gesundheitsdirektion</w:t>
      </w:r>
      <w:r>
        <w:t xml:space="preserve">) with actionable data to revise zoning incentives, streamline psychiatrist training pathways focused on rural/underserved areas, and adjust funding models for psychiatric services in Zurich.</w:t>
      </w:r>
    </w:p>
    <w:p>
      <w:pPr>
        <w:numPr>
          <w:ilvl w:val="0"/>
          <w:numId w:val="1003"/>
        </w:numPr>
        <w:pStyle w:val="Compact"/>
      </w:pPr>
      <w:r>
        <w:rPr>
          <w:bCs/>
          <w:b/>
        </w:rPr>
        <w:t xml:space="preserve">Enhanced Patient Equity:</w:t>
      </w:r>
      <w:r>
        <w:t xml:space="preserve"> </w:t>
      </w:r>
      <w:r>
        <w:t xml:space="preserve">By exposing geographic disparities, the study directly supports Switzerland’s national commitment (as enshrined in the Federal Act on Health Insurance</w:t>
      </w:r>
      <w:r>
        <w:t xml:space="preserve"> </w:t>
      </w:r>
      <w:r>
        <w:rPr>
          <w:iCs/>
          <w:i/>
        </w:rPr>
        <w:t xml:space="preserve">LAMal</w:t>
      </w:r>
      <w:r>
        <w:t xml:space="preserve">) to equitable access to mental healthcare for all residents of Zurich Canton.</w:t>
      </w:r>
    </w:p>
    <w:p>
      <w:pPr>
        <w:numPr>
          <w:ilvl w:val="0"/>
          <w:numId w:val="1003"/>
        </w:numPr>
        <w:pStyle w:val="Compact"/>
      </w:pPr>
      <w:r>
        <w:rPr>
          <w:bCs/>
          <w:b/>
        </w:rPr>
        <w:t xml:space="preserve">Global Benchmarking:</w:t>
      </w:r>
      <w:r>
        <w:t xml:space="preserve"> </w:t>
      </w:r>
      <w:r>
        <w:t xml:space="preserve">Zurich’s status as a Swiss and international healthcare leader means findings could inform psychiatric workforce models in other major global cities facing similar urban health challenges, reinforcing Switzerland’s reputation in mental health innovation.</w:t>
      </w:r>
    </w:p>
    <w:bookmarkEnd w:id="25"/>
    <w:bookmarkStart w:id="26" w:name="timeline-resources"/>
    <w:p>
      <w:pPr>
        <w:pStyle w:val="Heading2"/>
      </w:pPr>
      <w:r>
        <w:t xml:space="preserve">6. Timeline &amp; Resources</w:t>
      </w:r>
    </w:p>
    <w:p>
      <w:pPr>
        <w:pStyle w:val="FirstParagraph"/>
      </w:pPr>
      <w:r>
        <w:t xml:space="preserve">The 14-month project will utilize resources from the University of Zurich’s Department of Psychiatry and the Zurich Cantonal Hospital (</w:t>
      </w:r>
      <w:r>
        <w:rPr>
          <w:iCs/>
          <w:i/>
        </w:rPr>
        <w:t xml:space="preserve">Kantonsspital Zürich</w:t>
      </w:r>
      <w:r>
        <w:t xml:space="preserve">). Key milestones include: Data acquisition (Months 1-3), Quantitative analysis (Months 4-7), Stakeholder recruitment &amp; interviews (Months 6-10), Report drafting &amp; policy briefings (Months 11-14). Required resources include access to cantonal health databases, a dedicated research assistant, GIS software licenses, and travel budget for stakeholder engagement across Zurich.</w:t>
      </w:r>
    </w:p>
    <w:bookmarkEnd w:id="26"/>
    <w:bookmarkStart w:id="27" w:name="conclusion"/>
    <w:p>
      <w:pPr>
        <w:pStyle w:val="Heading2"/>
      </w:pPr>
      <w:r>
        <w:t xml:space="preserve">7. Conclusion</w:t>
      </w:r>
    </w:p>
    <w:p>
      <w:pPr>
        <w:pStyle w:val="FirstParagraph"/>
      </w:pPr>
      <w:r>
        <w:t xml:space="preserve">The mental health landscape in Switzerland Zurich demands nuanced understanding of how Psychiatrist deployment directly influences service quality and equity. This Research Proposal responds to an urgent need for localized, evidence-driven analysis within the Swiss cantonal framework. By rigorously examining the intersection of psychiatrist availability, patient needs, and systemic factors across Zurich’s unique urban fabric, this study will generate indispensable knowledge for policymakers in Switzerland Zurich. The outcomes promise not only to reduce wait times and improve clinical outcomes for thousands of residents but also to solidify Zurich’s position as a model for efficient, equitable psychiatric care within the broader Swiss healthcare system. Investing in this research is an investment in the mental well-being of Switzerland's most dynamic city.</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Psychiatrist Workforce Dynamics and Mental Health Service Delivery in Switzerland Zurich</dc:title>
  <dc:creator/>
  <cp:keywords/>
  <dcterms:created xsi:type="dcterms:W3CDTF">2025-12-10T10:23:40Z</dcterms:created>
  <dcterms:modified xsi:type="dcterms:W3CDTF">2025-12-10T10:23:40Z</dcterms:modified>
</cp:coreProperties>
</file>

<file path=docProps/custom.xml><?xml version="1.0" encoding="utf-8"?>
<Properties xmlns="http://schemas.openxmlformats.org/officeDocument/2006/custom-properties" xmlns:vt="http://schemas.openxmlformats.org/officeDocument/2006/docPropsVTypes"/>
</file>