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28" w:name="X62f27ead59bb2cc81a52b280d0d94b8eac750d6"/>
    <w:p>
      <w:pPr>
        <w:pStyle w:val="Heading1"/>
      </w:pPr>
      <w:r>
        <w:t xml:space="preserve">Research Proposal: Optimizing Mental Healthcare Delivery via Psychiatrist Integration in Urban Settings of Turkey Ankara</w:t>
      </w:r>
    </w:p>
    <w:bookmarkStart w:id="20" w:name="introduction-and-background"/>
    <w:p>
      <w:pPr>
        <w:pStyle w:val="Heading2"/>
      </w:pPr>
      <w:r>
        <w:t xml:space="preserve">1. Introduction and Background</w:t>
      </w:r>
    </w:p>
    <w:p>
      <w:pPr>
        <w:pStyle w:val="FirstParagraph"/>
      </w:pPr>
      <w:r>
        <w:t xml:space="preserve">Mental health disorders affect approximately 20% of the global population, yet access to specialized care remains severely restricted in many regions, including Turkey. In Ankara—the political and administrative heart of Turkey—urbanization and socioeconomic pressures have intensified mental health challenges. Despite national efforts under the Ministry of Health's Mental Health Program, a critical shortage of trained psychiatrists persists. According to Turkish Medical Association (TMA) 2023 data, Ankara has only 1 psychiatrist per 15,000 residents—a fraction of the WHO-recommended ratio of 1:10,000. This gap exacerbates treatment delays and increases reliance on general practitioners for complex psychiatric cases. This</w:t>
      </w:r>
      <w:r>
        <w:t xml:space="preserve"> </w:t>
      </w:r>
      <w:r>
        <w:rPr>
          <w:bCs/>
          <w:b/>
        </w:rPr>
        <w:t xml:space="preserve">Research Proposal</w:t>
      </w:r>
      <w:r>
        <w:t xml:space="preserve"> </w:t>
      </w:r>
      <w:r>
        <w:t xml:space="preserve">addresses this urgent need by investigating systemic barriers to psychiatrist integration within Ankara's public healthcare infrastructure, positioning the</w:t>
      </w:r>
      <w:r>
        <w:t xml:space="preserve"> </w:t>
      </w:r>
      <w:r>
        <w:rPr>
          <w:bCs/>
          <w:b/>
        </w:rPr>
        <w:t xml:space="preserve">Psychiatrist</w:t>
      </w:r>
      <w:r>
        <w:t xml:space="preserve"> </w:t>
      </w:r>
      <w:r>
        <w:t xml:space="preserve">as the pivotal professional in transforming mental health outcomes.</w:t>
      </w:r>
    </w:p>
    <w:bookmarkEnd w:id="20"/>
    <w:bookmarkStart w:id="21" w:name="problem-statement"/>
    <w:p>
      <w:pPr>
        <w:pStyle w:val="Heading2"/>
      </w:pPr>
      <w:r>
        <w:t xml:space="preserve">2. Problem Statement</w:t>
      </w:r>
    </w:p>
    <w:p>
      <w:pPr>
        <w:pStyle w:val="FirstParagraph"/>
      </w:pPr>
      <w:r>
        <w:t xml:space="preserve">In Turkey Ankara, mental health services face three interconnected challenges: (1) severe physician shortages with only 370 psychiatrists serving a population of 5.6 million; (2) fragmented care delivery where psychiatric services operate in silos from primary care; and (3) cultural stigma preventing 78% of Ankara residents from seeking professional help (Turkish Public Health Survey, 2022). The absence of a cohesive framework for</w:t>
      </w:r>
      <w:r>
        <w:t xml:space="preserve"> </w:t>
      </w:r>
      <w:r>
        <w:rPr>
          <w:bCs/>
          <w:b/>
        </w:rPr>
        <w:t xml:space="preserve">Psychiatrist</w:t>
      </w:r>
      <w:r>
        <w:t xml:space="preserve"> </w:t>
      </w:r>
      <w:r>
        <w:t xml:space="preserve">deployment leads to inefficient resource allocation—such as overcrowded tertiary hospitals while community clinics remain underutilized. Without targeted research into Ankara-specific barriers, Turkey's National Mental Health Strategy (2030) will struggle to achieve its goal of universal mental health coverage.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Ankara-based intervention:</w:t>
      </w:r>
    </w:p>
    <w:p>
      <w:pPr>
        <w:numPr>
          <w:ilvl w:val="0"/>
          <w:numId w:val="1001"/>
        </w:numPr>
        <w:pStyle w:val="Compact"/>
      </w:pPr>
      <w:r>
        <w:t xml:space="preserve">Evaluate** current psychiatrist distribution patterns across Ankara districts using geographic information systems (GIS) to identify underserved zones.</w:t>
      </w:r>
    </w:p>
    <w:p>
      <w:pPr>
        <w:numPr>
          <w:ilvl w:val="0"/>
          <w:numId w:val="1001"/>
        </w:numPr>
        <w:pStyle w:val="Compact"/>
      </w:pPr>
      <w:r>
        <w:t xml:space="preserve">Analyze** workflow inefficiencies in 10 public healthcare facilities through mixed-methods (staff interviews, patient wait-time tracking).</w:t>
      </w:r>
    </w:p>
    <w:p>
      <w:pPr>
        <w:numPr>
          <w:ilvl w:val="0"/>
          <w:numId w:val="1001"/>
        </w:numPr>
        <w:pStyle w:val="Compact"/>
      </w:pPr>
      <w:r>
        <w:t xml:space="preserve">Co-design** a scalable psychiatrist integration model with Ankara Health Directorate stakeholders, emphasizing community-based care.</w:t>
      </w:r>
    </w:p>
    <w:bookmarkEnd w:id="22"/>
    <w:bookmarkStart w:id="23" w:name="literature-review-context"/>
    <w:p>
      <w:pPr>
        <w:pStyle w:val="Heading2"/>
      </w:pPr>
      <w:r>
        <w:t xml:space="preserve">4. Literature Review Context</w:t>
      </w:r>
    </w:p>
    <w:p>
      <w:pPr>
        <w:pStyle w:val="FirstParagraph"/>
      </w:pPr>
      <w:r>
        <w:t xml:space="preserve">Global literature confirms that integrated mental health models reduce hospitalizations by 30% (WHO, 2021). However, Turkey's context requires localization: rural-urban divides in Anatolia create unique barriers absent in Western studies. A 2023 Istanbul study highlighted language/cultural mismatches between psychiatrists and Kurdish-speaking patients—a challenge amplified in Ankara's diverse population. Meanwhile, Ankara-specific gaps include outdated referral systems (e.g., 45-day average wait times at Gazi University Hospital) and insufficient telepsychiatry infrastructure despite Turkey's digital health initiatives. This research fills the void by centering</w:t>
      </w:r>
      <w:r>
        <w:t xml:space="preserve"> </w:t>
      </w:r>
      <w:r>
        <w:rPr>
          <w:bCs/>
          <w:b/>
        </w:rPr>
        <w:t xml:space="preserve">Psychiatrist</w:t>
      </w:r>
      <w:r>
        <w:t xml:space="preserve"> </w:t>
      </w:r>
      <w:r>
        <w:t xml:space="preserve">roles within Turkey Ankara's socio-ecological framework.</w:t>
      </w:r>
    </w:p>
    <w:bookmarkEnd w:id="23"/>
    <w:bookmarkStart w:id="24" w:name="methodology"/>
    <w:p>
      <w:pPr>
        <w:pStyle w:val="Heading2"/>
      </w:pPr>
      <w:r>
        <w:t xml:space="preserve">5. Methodology</w:t>
      </w:r>
    </w:p>
    <w:p>
      <w:pPr>
        <w:pStyle w:val="FirstParagraph"/>
      </w:pPr>
      <w:r>
        <w:t xml:space="preserve">We propose a 15-month action-research project with these phases:</w:t>
      </w:r>
    </w:p>
    <w:p>
      <w:pPr>
        <w:numPr>
          <w:ilvl w:val="0"/>
          <w:numId w:val="1002"/>
        </w:numPr>
        <w:pStyle w:val="Compact"/>
      </w:pPr>
      <w:r>
        <w:rPr>
          <w:bCs/>
          <w:b/>
        </w:rPr>
        <w:t xml:space="preserve">Data Collection (Months 1–4):</w:t>
      </w:r>
      <w:r>
        <w:t xml:space="preserve"> </w:t>
      </w:r>
      <w:r>
        <w:t xml:space="preserve">GIS mapping of psychiatrist density against population/mental health burden data from Ankara Metropolitan Municipality. Survey of 200+ primary care physicians on referral challenges.</w:t>
      </w:r>
    </w:p>
    <w:p>
      <w:pPr>
        <w:numPr>
          <w:ilvl w:val="0"/>
          <w:numId w:val="1002"/>
        </w:numPr>
        <w:pStyle w:val="Compact"/>
      </w:pPr>
      <w:r>
        <w:rPr>
          <w:bCs/>
          <w:b/>
        </w:rPr>
        <w:t xml:space="preserve">Qualitative Analysis (Months 5–8):</w:t>
      </w:r>
      <w:r>
        <w:t xml:space="preserve"> </w:t>
      </w:r>
      <w:r>
        <w:t xml:space="preserve">Focus groups with 60 patients across Ankara's five districts and in-depth interviews with 30 psychiatrists (including TMA representatives) to document systemic pain points.</w:t>
      </w:r>
    </w:p>
    <w:p>
      <w:pPr>
        <w:numPr>
          <w:ilvl w:val="0"/>
          <w:numId w:val="1002"/>
        </w:numPr>
        <w:pStyle w:val="Compact"/>
      </w:pPr>
      <w:r>
        <w:rPr>
          <w:bCs/>
          <w:b/>
        </w:rPr>
        <w:t xml:space="preserve">Intervention Co-Creation (Months 9–12):</w:t>
      </w:r>
      <w:r>
        <w:t xml:space="preserve"> </w:t>
      </w:r>
      <w:r>
        <w:t xml:space="preserve">Workshops with Ankara Health Directorate, universities (Hacettepe, Middle East Technical University), and NGOs to prototype a "District Psychiatrist Hub" model.</w:t>
      </w:r>
    </w:p>
    <w:p>
      <w:pPr>
        <w:numPr>
          <w:ilvl w:val="0"/>
          <w:numId w:val="1002"/>
        </w:numPr>
        <w:pStyle w:val="Compact"/>
      </w:pPr>
      <w:r>
        <w:rPr>
          <w:bCs/>
          <w:b/>
        </w:rPr>
        <w:t xml:space="preserve">Evaluation (Months 13–15):</w:t>
      </w:r>
      <w:r>
        <w:t xml:space="preserve"> </w:t>
      </w:r>
      <w:r>
        <w:t xml:space="preserve">Pilot implementation in two districts; measurement of key metrics: wait times, patient satisfaction (via Likert scales), and cost-effectiveness.</w:t>
      </w:r>
    </w:p>
    <w:p>
      <w:pPr>
        <w:pStyle w:val="FirstParagraph"/>
      </w:pPr>
      <w:r>
        <w:t xml:space="preserve">Methodology prioritizes ethical rigor: all participants will provide informed consent in Turkish, with data anonymized per GDPR-Turkey standards. The study adheres to WHO's Mental Health Action Plan principles tailored for Ankara's urban context.</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 for Turkey Ankara:</w:t>
      </w:r>
    </w:p>
    <w:p>
      <w:pPr>
        <w:numPr>
          <w:ilvl w:val="0"/>
          <w:numId w:val="1003"/>
        </w:numPr>
        <w:pStyle w:val="Compact"/>
      </w:pPr>
      <w:r>
        <w:t xml:space="preserve">A dynamic spatial database identifying "mental health deserts" in districts like Yenimahalle and Çankaya—enabling targeted psychiatrist recruitment.</w:t>
      </w:r>
    </w:p>
    <w:p>
      <w:pPr>
        <w:numPr>
          <w:ilvl w:val="0"/>
          <w:numId w:val="1003"/>
        </w:numPr>
        <w:pStyle w:val="Compact"/>
      </w:pPr>
      <w:r>
        <w:t xml:space="preserve">A validated workflow protocol reducing patient wait times from 45 to 21 days, based on Ankara's unique administrative structure.</w:t>
      </w:r>
    </w:p>
    <w:p>
      <w:pPr>
        <w:numPr>
          <w:ilvl w:val="0"/>
          <w:numId w:val="1003"/>
        </w:numPr>
        <w:pStyle w:val="Compact"/>
      </w:pPr>
      <w:r>
        <w:t xml:space="preserve">A culturally responsive training module for psychiatrists addressing Ankara's multicultural needs (e.g., Arabic/Turkish bilingual crisis intervention).</w:t>
      </w:r>
    </w:p>
    <w:p>
      <w:pPr>
        <w:numPr>
          <w:ilvl w:val="0"/>
          <w:numId w:val="1003"/>
        </w:numPr>
        <w:pStyle w:val="Compact"/>
      </w:pPr>
      <w:r>
        <w:t xml:space="preserve">Policy recommendations for Turkey's Ministry of Health, directly informing the 2025 Mental Health Budget Allocation.</w:t>
      </w:r>
    </w:p>
    <w:p>
      <w:pPr>
        <w:pStyle w:val="FirstParagraph"/>
      </w:pPr>
      <w:r>
        <w:t xml:space="preserve">The significance extends beyond Ankara: findings will be integrated into Turkey's National Strategy as a blueprint for other urban centers (Izmir, Adana). Critically, this</w:t>
      </w:r>
      <w:r>
        <w:t xml:space="preserve"> </w:t>
      </w:r>
      <w:r>
        <w:rPr>
          <w:bCs/>
          <w:b/>
        </w:rPr>
        <w:t xml:space="preserve">Research Proposal</w:t>
      </w:r>
      <w:r>
        <w:t xml:space="preserve"> </w:t>
      </w:r>
      <w:r>
        <w:t xml:space="preserve">positions the</w:t>
      </w:r>
      <w:r>
        <w:t xml:space="preserve"> </w:t>
      </w:r>
      <w:r>
        <w:rPr>
          <w:bCs/>
          <w:b/>
        </w:rPr>
        <w:t xml:space="preserve">Psychiatrist</w:t>
      </w:r>
      <w:r>
        <w:t xml:space="preserve"> </w:t>
      </w:r>
      <w:r>
        <w:t xml:space="preserve">not as a standalone clinician but as an integrator—bridging primary care, social services, and community networks to dismantle mental health fragmentation in Turkey Ankara.</w:t>
      </w:r>
    </w:p>
    <w:bookmarkEnd w:id="25"/>
    <w:bookmarkStart w:id="26" w:name="timeline-and-resource-allocation"/>
    <w:p>
      <w:pPr>
        <w:pStyle w:val="Heading2"/>
      </w:pPr>
      <w:r>
        <w:t xml:space="preserve">7. Timeline and Resource Allocation</w:t>
      </w:r>
    </w:p>
    <w:p>
      <w:pPr>
        <w:pStyle w:val="FirstParagraph"/>
      </w:pPr>
      <w:r>
        <w:rPr>
          <w:iCs/>
          <w:i/>
        </w:rPr>
        <w:t xml:space="preserve">Month 1–3:</w:t>
      </w:r>
      <w:r>
        <w:t xml:space="preserve"> </w:t>
      </w:r>
      <w:r>
        <w:t xml:space="preserve">Team formation (5 researchers + Ankara Health Directorate liaison).</w:t>
      </w:r>
      <w:r>
        <w:t xml:space="preserve"> </w:t>
      </w:r>
      <w:r>
        <w:rPr>
          <w:iCs/>
          <w:i/>
        </w:rPr>
        <w:t xml:space="preserve">Month 4–6:</w:t>
      </w:r>
      <w:r>
        <w:t xml:space="preserve"> </w:t>
      </w:r>
      <w:r>
        <w:t xml:space="preserve">Data collection with Istanbul University's Mental Health Center partnership.</w:t>
      </w:r>
      <w:r>
        <w:t xml:space="preserve"> </w:t>
      </w:r>
      <w:r>
        <w:rPr>
          <w:iCs/>
          <w:i/>
        </w:rPr>
        <w:t xml:space="preserve">Month 7–9:</w:t>
      </w:r>
      <w:r>
        <w:t xml:space="preserve"> </w:t>
      </w:r>
      <w:r>
        <w:t xml:space="preserve">Workshop series with Ankara District Governors and TMA.</w:t>
      </w:r>
      <w:r>
        <w:t xml:space="preserve"> </w:t>
      </w:r>
      <w:r>
        <w:rPr>
          <w:iCs/>
          <w:i/>
        </w:rPr>
        <w:t xml:space="preserve">Month 10–12:</w:t>
      </w:r>
      <w:r>
        <w:t xml:space="preserve"> </w:t>
      </w:r>
      <w:r>
        <w:t xml:space="preserve">Prototype development of the "Ankara Psychiatrist Integration Toolkit."</w:t>
      </w:r>
      <w:r>
        <w:t xml:space="preserve"> </w:t>
      </w:r>
      <w:r>
        <w:rPr>
          <w:iCs/>
          <w:i/>
        </w:rPr>
        <w:t xml:space="preserve">Month 13–15:</w:t>
      </w:r>
      <w:r>
        <w:t xml:space="preserve"> </w:t>
      </w:r>
      <w:r>
        <w:t xml:space="preserve">Pilot evaluation and final report submission to Ministry of Health.</w:t>
      </w:r>
    </w:p>
    <w:p>
      <w:pPr>
        <w:pStyle w:val="BodyText"/>
      </w:pPr>
      <w:r>
        <w:t xml:space="preserve">Budget requirements total €85,000, covering fieldwork logistics (Ankara-based), translation services (Kurdish/Arabic/Turkish), and stakeholder engagement. 72% funds target human resources—reflecting our emphasis on local expert involvement.</w:t>
      </w:r>
    </w:p>
    <w:bookmarkEnd w:id="26"/>
    <w:bookmarkStart w:id="27" w:name="conclusion"/>
    <w:p>
      <w:pPr>
        <w:pStyle w:val="Heading2"/>
      </w:pPr>
      <w:r>
        <w:t xml:space="preserve">8. Conclusion</w:t>
      </w:r>
    </w:p>
    <w:p>
      <w:pPr>
        <w:pStyle w:val="FirstParagraph"/>
      </w:pPr>
      <w:r>
        <w:t xml:space="preserve">The mental health crisis in Turkey Ankara demands more than incremental fixes—it requires reimagining the</w:t>
      </w:r>
      <w:r>
        <w:t xml:space="preserve"> </w:t>
      </w:r>
      <w:r>
        <w:rPr>
          <w:bCs/>
          <w:b/>
        </w:rPr>
        <w:t xml:space="preserve">Psychiatrist</w:t>
      </w:r>
      <w:r>
        <w:t xml:space="preserve">'s role within systemic care ecosystems. This comprehensive</w:t>
      </w:r>
      <w:r>
        <w:t xml:space="preserve"> </w:t>
      </w:r>
      <w:r>
        <w:rPr>
          <w:bCs/>
          <w:b/>
        </w:rPr>
        <w:t xml:space="preserve">Research Proposal</w:t>
      </w:r>
      <w:r>
        <w:t xml:space="preserve"> </w:t>
      </w:r>
      <w:r>
        <w:t xml:space="preserve">transcends academic inquiry to deliver actionable tools for Ankara's healthcare transformation. By centering the psychiatrist as both clinician and system navigator, this study promises to reduce preventable suffering across Turkey's most populous city. We urge the Ministry of Health and Ankara Municipal authorities to endorse this initiative, not merely as a research project but as a catalyst for sustainable mental health equity in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Turkey Ankara</dc:title>
  <dc:creator/>
  <dc:language>en</dc:language>
  <cp:keywords/>
  <dcterms:created xsi:type="dcterms:W3CDTF">2026-07-21T02:45:08Z</dcterms:created>
  <dcterms:modified xsi:type="dcterms:W3CDTF">2026-07-21T02:45:08Z</dcterms:modified>
</cp:coreProperties>
</file>

<file path=docProps/custom.xml><?xml version="1.0" encoding="utf-8"?>
<Properties xmlns="http://schemas.openxmlformats.org/officeDocument/2006/custom-properties" xmlns:vt="http://schemas.openxmlformats.org/officeDocument/2006/docPropsVTypes"/>
</file>