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Psychiatrist</w:t>
      </w:r>
      <w:r>
        <w:t xml:space="preserve"> </w:t>
      </w:r>
      <w:r>
        <w:t xml:space="preserve">Services</w:t>
      </w:r>
      <w:r>
        <w:t xml:space="preserve"> </w:t>
      </w:r>
      <w:r>
        <w:t xml:space="preserve">in</w:t>
      </w:r>
      <w:r>
        <w:t xml:space="preserve"> </w:t>
      </w:r>
      <w:r>
        <w:t xml:space="preserve">Abu</w:t>
      </w:r>
      <w:r>
        <w:t xml:space="preserve"> </w:t>
      </w:r>
      <w:r>
        <w:t xml:space="preserve">Dhabi,</w:t>
      </w:r>
      <w:r>
        <w:t xml:space="preserve"> </w:t>
      </w:r>
      <w:r>
        <w:t xml:space="preserve">United</w:t>
      </w:r>
      <w:r>
        <w:t xml:space="preserve"> </w:t>
      </w:r>
      <w:r>
        <w:t xml:space="preserve">Arab</w:t>
      </w:r>
      <w:r>
        <w:t xml:space="preserve"> </w:t>
      </w:r>
      <w:r>
        <w:t xml:space="preserve">Emirates</w:t>
      </w:r>
    </w:p>
    <w:bookmarkStart w:id="28" w:name="X2ae6d91978f9797114005de6fda33e1dc906b9f"/>
    <w:p>
      <w:pPr>
        <w:pStyle w:val="Heading1"/>
      </w:pPr>
      <w:r>
        <w:t xml:space="preserve">Research Proposal: Optimizing Psychiatrist Workforce Deployment and Service Integration for Enhanced Mental Health Outcomes in Abu Dhabi, United Arab Emirates</w:t>
      </w:r>
    </w:p>
    <w:bookmarkStart w:id="20" w:name="abstract"/>
    <w:p>
      <w:pPr>
        <w:pStyle w:val="Heading2"/>
      </w:pPr>
      <w:r>
        <w:t xml:space="preserve">Abstract</w:t>
      </w:r>
    </w:p>
    <w:p>
      <w:pPr>
        <w:pStyle w:val="FirstParagraph"/>
      </w:pPr>
      <w:r>
        <w:t xml:space="preserve">This Research Proposal outlines a critical investigation into the current state, challenges, and future pathways for Psychiatrist services within the healthcare ecosystem of Abu Dhabi, United Arab Emirates (UAE). As the UAE accelerates its mental health agenda through initiatives like the National Mental Health Strategy 2021-2030, understanding and optimizing the role of Psychiatrist professionals is paramount. This study aims to address significant gaps in psychiatrist workforce distribution, service accessibility, cultural competency, and integration within Abu Dhabi's unique healthcare landscape. By conducting a comprehensive analysis specific to Abu Dhabi's demographic and cultural context, this research will provide evidence-based recommendations directly supporting the strategic goals of the Abu Dhabi Department of Health (DoH) and the broader United Arab Emirates mental health framework.</w:t>
      </w:r>
    </w:p>
    <w:bookmarkEnd w:id="20"/>
    <w:bookmarkStart w:id="21" w:name="X30d5de3c6ec686ed15eb22b933a00a28573da2b"/>
    <w:p>
      <w:pPr>
        <w:pStyle w:val="Heading2"/>
      </w:pPr>
      <w:r>
        <w:t xml:space="preserve">1. Introduction: The Imperative for Psychiatrist Excellence in Abu Dhabi</w:t>
      </w:r>
    </w:p>
    <w:p>
      <w:pPr>
        <w:pStyle w:val="FirstParagraph"/>
      </w:pPr>
      <w:r>
        <w:t xml:space="preserve">The United Arab Emirates, particularly its capital city and economic hub, Abu Dhabi, has witnessed a dramatic increase in awareness and recognition of mental health as a critical component of overall well-being. However, the demand for specialized psychiatric care continues to outstrip supply. The role of the Psychiatrist is central to delivering effective diagnosis, treatment (including psychopharmacology), and therapeutic interventions for complex mental health conditions. In Abu Dhabi, characterized by its diverse population with significant expatriate communities alongside Emirati nationals, cultural sensitivity and contextual understanding are not merely beneficial but essential for Psychiatrist effectiveness. This Research Proposal directly addresses the urgent need to strengthen the Psychiatrist workforce within Abu Dhabi's healthcare system to meet the evolving mental health needs of its residents, aligning with Abu Dhabi’s Vision 2030 and National Strategy for Mental Health.</w:t>
      </w:r>
    </w:p>
    <w:bookmarkEnd w:id="21"/>
    <w:bookmarkStart w:id="22" w:name="X33866d865d179fad289168c003343703998a0ea"/>
    <w:p>
      <w:pPr>
        <w:pStyle w:val="Heading2"/>
      </w:pPr>
      <w:r>
        <w:t xml:space="preserve">2. Problem Statement: Critical Gaps in Psychiatrist Service Delivery</w:t>
      </w:r>
    </w:p>
    <w:p>
      <w:pPr>
        <w:pStyle w:val="FirstParagraph"/>
      </w:pPr>
      <w:r>
        <w:t xml:space="preserve">Despite government investment, key challenges persist in accessing timely and appropriate psychiatric care across Abu Dhabi. These include:</w:t>
      </w:r>
    </w:p>
    <w:p>
      <w:pPr>
        <w:numPr>
          <w:ilvl w:val="0"/>
          <w:numId w:val="1001"/>
        </w:numPr>
        <w:pStyle w:val="Compact"/>
      </w:pPr>
      <w:r>
        <w:rPr>
          <w:bCs/>
          <w:b/>
        </w:rPr>
        <w:t xml:space="preserve">Workforce Shortages:</w:t>
      </w:r>
      <w:r>
        <w:t xml:space="preserve"> </w:t>
      </w:r>
      <w:r>
        <w:t xml:space="preserve">A persistent low psychiatrist-to-population ratio, especially outside major urban centers like Abu Dhabi City, leading to long wait times for appointments.</w:t>
      </w:r>
    </w:p>
    <w:p>
      <w:pPr>
        <w:numPr>
          <w:ilvl w:val="0"/>
          <w:numId w:val="1001"/>
        </w:numPr>
        <w:pStyle w:val="Compact"/>
      </w:pPr>
      <w:r>
        <w:rPr>
          <w:bCs/>
          <w:b/>
        </w:rPr>
        <w:t xml:space="preserve">Cultural and Linguistic Barriers:</w:t>
      </w:r>
      <w:r>
        <w:t xml:space="preserve"> </w:t>
      </w:r>
      <w:r>
        <w:t xml:space="preserve">The need for Psychiatrist professionals deeply attuned to the cultural norms, religious values (predominantly Islamic), and communication styles of diverse communities within Abu Dhabi, including Emirati nationals and expatriates from varied backgrounds.</w:t>
      </w:r>
    </w:p>
    <w:p>
      <w:pPr>
        <w:numPr>
          <w:ilvl w:val="0"/>
          <w:numId w:val="1001"/>
        </w:numPr>
        <w:pStyle w:val="Compact"/>
      </w:pPr>
      <w:r>
        <w:rPr>
          <w:bCs/>
          <w:b/>
        </w:rPr>
        <w:t xml:space="preserve">Integration Deficits:</w:t>
      </w:r>
      <w:r>
        <w:t xml:space="preserve"> </w:t>
      </w:r>
      <w:r>
        <w:t xml:space="preserve">Fragmented care pathways where Psychiatrist services are not optimally integrated with primary care providers (PCPs) in Abu Dhabi's public health network (e.g., SEHA facilities), leading to delayed referrals and suboptimal management of co-morbidities.</w:t>
      </w:r>
    </w:p>
    <w:p>
      <w:pPr>
        <w:numPr>
          <w:ilvl w:val="0"/>
          <w:numId w:val="1001"/>
        </w:numPr>
        <w:pStyle w:val="Compact"/>
      </w:pPr>
      <w:r>
        <w:rPr>
          <w:bCs/>
          <w:b/>
        </w:rPr>
        <w:t xml:space="preserve">Stigma and Awareness:</w:t>
      </w:r>
      <w:r>
        <w:t xml:space="preserve"> </w:t>
      </w:r>
      <w:r>
        <w:t xml:space="preserve">Persistent societal stigma surrounding mental illness, requiring Psychiatrist-led community engagement strategies tailored to Abu Dhabi's specific social fabric for effective service uptake.</w:t>
      </w:r>
    </w:p>
    <w:bookmarkEnd w:id="22"/>
    <w:bookmarkStart w:id="23" w:name="research-objectives"/>
    <w:p>
      <w:pPr>
        <w:pStyle w:val="Heading2"/>
      </w:pPr>
      <w:r>
        <w:t xml:space="preserve">3. Research Objectives</w:t>
      </w:r>
    </w:p>
    <w:p>
      <w:pPr>
        <w:pStyle w:val="FirstParagraph"/>
      </w:pPr>
      <w:r>
        <w:t xml:space="preserve">This research seeks to achieve the following specific objectives within the context of the United Arab Emirates and focusing on Abu Dhabi:</w:t>
      </w:r>
    </w:p>
    <w:p>
      <w:pPr>
        <w:numPr>
          <w:ilvl w:val="0"/>
          <w:numId w:val="1002"/>
        </w:numPr>
        <w:pStyle w:val="Compact"/>
      </w:pPr>
      <w:r>
        <w:t xml:space="preserve">Quantify current Psychiatrist workforce distribution, caseloads, and service utilization patterns across key healthcare facilities (public hospitals, SEHA centers, private clinics) in Abu Dhabi.</w:t>
      </w:r>
    </w:p>
    <w:p>
      <w:pPr>
        <w:numPr>
          <w:ilvl w:val="0"/>
          <w:numId w:val="1002"/>
        </w:numPr>
        <w:pStyle w:val="Compact"/>
      </w:pPr>
      <w:r>
        <w:t xml:space="preserve">Evaluate patient satisfaction, accessibility barriers (geographical, financial), and perceived cultural competence of Psychiatrist services from the perspective of diverse resident groups within Abu Dhabi.</w:t>
      </w:r>
    </w:p>
    <w:p>
      <w:pPr>
        <w:numPr>
          <w:ilvl w:val="0"/>
          <w:numId w:val="1002"/>
        </w:numPr>
        <w:pStyle w:val="Compact"/>
      </w:pPr>
      <w:r>
        <w:t xml:space="preserve">Assess the effectiveness and challenges of current integration models between Psychiatrist services and primary care within the Abu Dhabi healthcare system.</w:t>
      </w:r>
    </w:p>
    <w:p>
      <w:pPr>
        <w:numPr>
          <w:ilvl w:val="0"/>
          <w:numId w:val="1002"/>
        </w:numPr>
        <w:pStyle w:val="Compact"/>
      </w:pPr>
      <w:r>
        <w:t xml:space="preserve">Identify best practices in Psychiatrist training, supervision, and culturally competent care delivery applicable to the unique setting of Abu Dhabi, UAE.</w:t>
      </w:r>
    </w:p>
    <w:bookmarkEnd w:id="23"/>
    <w:bookmarkStart w:id="24" w:name="methodology"/>
    <w:p>
      <w:pPr>
        <w:pStyle w:val="Heading2"/>
      </w:pPr>
      <w:r>
        <w:t xml:space="preserve">4. Methodology</w:t>
      </w:r>
    </w:p>
    <w:p>
      <w:pPr>
        <w:pStyle w:val="FirstParagraph"/>
      </w:pPr>
      <w:r>
        <w:t xml:space="preserve">This mixed-methods study will employ a multi-phase approach designed for robustness within the Abu Dhabi context:</w:t>
      </w:r>
    </w:p>
    <w:p>
      <w:pPr>
        <w:numPr>
          <w:ilvl w:val="0"/>
          <w:numId w:val="1003"/>
        </w:numPr>
        <w:pStyle w:val="Compact"/>
      </w:pPr>
      <w:r>
        <w:rPr>
          <w:bCs/>
          <w:b/>
        </w:rPr>
        <w:t xml:space="preserve">Phase 1: Quantitative Analysis:</w:t>
      </w:r>
      <w:r>
        <w:t xml:space="preserve"> </w:t>
      </w:r>
      <w:r>
        <w:t xml:space="preserve">Collaborate with the Abu Dhabi Department of Health and SEHA to analyze anonymized electronic health records (EHRs) over the past 3 years, focusing on psychiatrist appointment wait times, referral patterns from PCPs, patient demographics, and diagnosis frequencies across Abu Dhabi regions.</w:t>
      </w:r>
    </w:p>
    <w:p>
      <w:pPr>
        <w:numPr>
          <w:ilvl w:val="0"/>
          <w:numId w:val="1003"/>
        </w:numPr>
        <w:pStyle w:val="Compact"/>
      </w:pPr>
      <w:r>
        <w:rPr>
          <w:bCs/>
          <w:b/>
        </w:rPr>
        <w:t xml:space="preserve">Phase 2: Qualitative Exploration:</w:t>
      </w:r>
      <w:r>
        <w:t xml:space="preserve"> </w:t>
      </w:r>
      <w:r>
        <w:t xml:space="preserve">Conduct in-depth interviews with 30+ key stakeholders (including Psychiatrist practitioners at various levels of seniority working in Abu Dhabi public and private sectors, primary care physicians from SEHA clinics, mental health nurses, and representatives from community organizations) to explore barriers, facilitators, and cultural nuances. Administer validated patient surveys (translated into Arabic and key languages spoken in Abu Dhabi) to 250+ individuals who have accessed psychiatrist services within the past year.</w:t>
      </w:r>
    </w:p>
    <w:p>
      <w:pPr>
        <w:numPr>
          <w:ilvl w:val="0"/>
          <w:numId w:val="1003"/>
        </w:numPr>
        <w:pStyle w:val="Compact"/>
      </w:pPr>
      <w:r>
        <w:rPr>
          <w:bCs/>
          <w:b/>
        </w:rPr>
        <w:t xml:space="preserve">Phase 3: Comparative Analysis:</w:t>
      </w:r>
      <w:r>
        <w:t xml:space="preserve"> </w:t>
      </w:r>
      <w:r>
        <w:t xml:space="preserve">Benchmark findings against established mental health service delivery models in other Gulf Cooperation Council (GCC) nations and internationally recognized best practices, specifically assessing relevance for Abu Dhabi's context.</w:t>
      </w:r>
    </w:p>
    <w:bookmarkEnd w:id="24"/>
    <w:bookmarkStart w:id="25" w:name="expected-outcomes-and-significance"/>
    <w:p>
      <w:pPr>
        <w:pStyle w:val="Heading2"/>
      </w:pPr>
      <w:r>
        <w:t xml:space="preserve">5. Expected Outcomes and Significance</w:t>
      </w:r>
    </w:p>
    <w:p>
      <w:pPr>
        <w:pStyle w:val="FirstParagraph"/>
      </w:pPr>
      <w:r>
        <w:t xml:space="preserve">This Research Proposal is anticipated to yield significant outcomes directly benefiting the United Arab Emirates, particularly Abu Dhabi:</w:t>
      </w:r>
    </w:p>
    <w:p>
      <w:pPr>
        <w:numPr>
          <w:ilvl w:val="0"/>
          <w:numId w:val="1004"/>
        </w:numPr>
        <w:pStyle w:val="Compact"/>
      </w:pPr>
      <w:r>
        <w:rPr>
          <w:bCs/>
          <w:b/>
        </w:rPr>
        <w:t xml:space="preserve">Evidence-Based Policy Recommendations:</w:t>
      </w:r>
      <w:r>
        <w:t xml:space="preserve"> </w:t>
      </w:r>
      <w:r>
        <w:t xml:space="preserve">A concrete roadmap for the Abu Dhabi Department of Health on optimizing Psychiatrist workforce planning, deployment strategies (e.g., incentivizing services in underserved areas), and enhancing cultural competency training modules.</w:t>
      </w:r>
    </w:p>
    <w:p>
      <w:pPr>
        <w:numPr>
          <w:ilvl w:val="0"/>
          <w:numId w:val="1004"/>
        </w:numPr>
        <w:pStyle w:val="Compact"/>
      </w:pPr>
      <w:r>
        <w:rPr>
          <w:bCs/>
          <w:b/>
        </w:rPr>
        <w:t xml:space="preserve">Enhanced Service Integration Frameworks:</w:t>
      </w:r>
      <w:r>
        <w:t xml:space="preserve"> </w:t>
      </w:r>
      <w:r>
        <w:t xml:space="preserve">Practical models for seamless collaboration between Psychiatrists and Primary Care Providers across Abu Dhabi's healthcare network, improving early intervention and continuity of care.</w:t>
      </w:r>
    </w:p>
    <w:p>
      <w:pPr>
        <w:numPr>
          <w:ilvl w:val="0"/>
          <w:numId w:val="1004"/>
        </w:numPr>
        <w:pStyle w:val="Compact"/>
      </w:pPr>
      <w:r>
        <w:rPr>
          <w:bCs/>
          <w:b/>
        </w:rPr>
        <w:t xml:space="preserve">Culturally Tailored Resource Development:</w:t>
      </w:r>
      <w:r>
        <w:t xml:space="preserve"> </w:t>
      </w:r>
      <w:r>
        <w:t xml:space="preserve">Guidance for developing patient information materials, training programs for Psychiatrist professionals, and community engagement initiatives that resonate effectively with the diverse population of Abu Dhabi.</w:t>
      </w:r>
    </w:p>
    <w:p>
      <w:pPr>
        <w:numPr>
          <w:ilvl w:val="0"/>
          <w:numId w:val="1004"/>
        </w:numPr>
        <w:pStyle w:val="Compact"/>
      </w:pPr>
      <w:r>
        <w:rPr>
          <w:bCs/>
          <w:b/>
        </w:rPr>
        <w:t xml:space="preserve">Strengthened Mental Health Ecosystem:</w:t>
      </w:r>
      <w:r>
        <w:t xml:space="preserve"> </w:t>
      </w:r>
      <w:r>
        <w:t xml:space="preserve">Direct contribution to achieving the UAE's National Mental Health Strategy 2021-2030 targets for improved access, quality, and reduced stigma within Abu Dhabi.</w:t>
      </w:r>
    </w:p>
    <w:bookmarkEnd w:id="25"/>
    <w:bookmarkStart w:id="26" w:name="implementation-plan-timeline"/>
    <w:p>
      <w:pPr>
        <w:pStyle w:val="Heading2"/>
      </w:pPr>
      <w:r>
        <w:t xml:space="preserve">6. Implementation Plan &amp; Timeline</w:t>
      </w:r>
    </w:p>
    <w:p>
      <w:pPr>
        <w:pStyle w:val="FirstParagraph"/>
      </w:pPr>
      <w:r>
        <w:t xml:space="preserve">The research will be executed over 18 months with strong collaboration between the lead academic institution (proposed partner: Department of Psychiatry, Khalifa University, Abu Dhabi) and key Abu Dhabi health authorities (Abu Dhabi DoH, SEHA). Key milestones include:</w:t>
      </w:r>
    </w:p>
    <w:p>
      <w:pPr>
        <w:numPr>
          <w:ilvl w:val="0"/>
          <w:numId w:val="1005"/>
        </w:numPr>
        <w:pStyle w:val="Compact"/>
      </w:pPr>
      <w:r>
        <w:rPr>
          <w:bCs/>
          <w:b/>
        </w:rPr>
        <w:t xml:space="preserve">Months 1-3:</w:t>
      </w:r>
      <w:r>
        <w:t xml:space="preserve"> </w:t>
      </w:r>
      <w:r>
        <w:t xml:space="preserve">Finalize protocol with Abu Dhabi DoH approval; establish data access agreements; develop survey instruments.</w:t>
      </w:r>
    </w:p>
    <w:p>
      <w:pPr>
        <w:numPr>
          <w:ilvl w:val="0"/>
          <w:numId w:val="1005"/>
        </w:numPr>
        <w:pStyle w:val="Compact"/>
      </w:pPr>
      <w:r>
        <w:rPr>
          <w:bCs/>
          <w:b/>
        </w:rPr>
        <w:t xml:space="preserve">Months 4-9:</w:t>
      </w:r>
      <w:r>
        <w:t xml:space="preserve"> </w:t>
      </w:r>
      <w:r>
        <w:t xml:space="preserve">Data collection (EHR analysis, stakeholder interviews, patient surveys).</w:t>
      </w:r>
    </w:p>
    <w:p>
      <w:pPr>
        <w:numPr>
          <w:ilvl w:val="0"/>
          <w:numId w:val="1005"/>
        </w:numPr>
        <w:pStyle w:val="Compact"/>
      </w:pPr>
      <w:r>
        <w:rPr>
          <w:bCs/>
          <w:b/>
        </w:rPr>
        <w:t xml:space="preserve">Months 10-15:</w:t>
      </w:r>
      <w:r>
        <w:t xml:space="preserve"> </w:t>
      </w:r>
      <w:r>
        <w:t xml:space="preserve">Data analysis and triangulation of findings.</w:t>
      </w:r>
    </w:p>
    <w:p>
      <w:pPr>
        <w:numPr>
          <w:ilvl w:val="0"/>
          <w:numId w:val="1005"/>
        </w:numPr>
        <w:pStyle w:val="Compact"/>
      </w:pPr>
      <w:r>
        <w:rPr>
          <w:bCs/>
          <w:b/>
        </w:rPr>
        <w:t xml:space="preserve">Months 16-18:</w:t>
      </w:r>
      <w:r>
        <w:t xml:space="preserve"> </w:t>
      </w:r>
      <w:r>
        <w:t xml:space="preserve">Draft report; present preliminary findings to Abu Dhabi DoH; finalize policy recommendations; prepare publication for international mental health journals.</w:t>
      </w:r>
    </w:p>
    <w:bookmarkEnd w:id="26"/>
    <w:bookmarkStart w:id="27" w:name="conclusion"/>
    <w:p>
      <w:pPr>
        <w:pStyle w:val="Heading2"/>
      </w:pPr>
      <w:r>
        <w:t xml:space="preserve">7. Conclusion</w:t>
      </w:r>
    </w:p>
    <w:p>
      <w:pPr>
        <w:pStyle w:val="FirstParagraph"/>
      </w:pPr>
      <w:r>
        <w:t xml:space="preserve">The critical role of the Psychiatrist within the United Arab Emirates, and specifically in meeting the mental health needs of Abu Dhabi's dynamic population, cannot be overstated. This Research Proposal provides a vital, focused investigation into optimizing Psychiatrist services in Abu Dhabi. By directly addressing the systemic challenges and cultural context unique to this setting, it promises actionable insights that will significantly enhance accessibility, quality of care, and patient outcomes. The findings will serve as a crucial evidence base for decision-makers within the Abu Dhabi Department of Health and the broader United Arab Emirates government to strategically invest in building a resilient, culturally responsive psychiatric workforce capable of supporting the mental well-being of all residents. Investing in understanding and strengthening Psychiatrist services is not merely an operational need; it is a fundamental investment in the health and future prosperity of Abu Dhabi, United Arab Emirates.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Psychiatrist Services in Abu Dhabi, United Arab Emirates</dc:title>
  <dc:creator/>
  <dc:language>en</dc:language>
  <cp:keywords/>
  <dcterms:created xsi:type="dcterms:W3CDTF">2026-07-24T03:58:47Z</dcterms:created>
  <dcterms:modified xsi:type="dcterms:W3CDTF">2026-07-24T03:58:47Z</dcterms:modified>
</cp:coreProperties>
</file>

<file path=docProps/custom.xml><?xml version="1.0" encoding="utf-8"?>
<Properties xmlns="http://schemas.openxmlformats.org/officeDocument/2006/custom-properties" xmlns:vt="http://schemas.openxmlformats.org/officeDocument/2006/docPropsVTypes"/>
</file>