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Psychiatrist</w:t>
      </w:r>
      <w:r>
        <w:t xml:space="preserve"> </w:t>
      </w:r>
      <w:r>
        <w:t xml:space="preserve">Workforce</w:t>
      </w:r>
      <w:r>
        <w:t xml:space="preserve"> </w:t>
      </w:r>
      <w:r>
        <w:t xml:space="preserve">Deployment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8e838dae408a783429528bcdf0d448b4b56c7a6"/>
    <w:p>
      <w:pPr>
        <w:pStyle w:val="Heading1"/>
      </w:pPr>
      <w:r>
        <w:t xml:space="preserve">A Research Proposal on the Strategic Integration and Impact of Psychiatrist Services within United Kingdom Birmingham's Mental Health Ecosystem</w:t>
      </w:r>
    </w:p>
    <w:p>
      <w:pPr>
        <w:pStyle w:val="FirstParagraph"/>
      </w:pPr>
      <w:r>
        <w:rPr>
          <w:bCs/>
          <w:b/>
        </w:rPr>
        <w:t xml:space="preserve">Abstract:</w:t>
      </w:r>
      <w:r>
        <w:t xml:space="preserve"> </w:t>
      </w:r>
      <w:r>
        <w:t xml:space="preserve">This Research Proposal outlines a critical investigation into the current deployment, effectiveness, and future strategic needs of the Psychiatrist workforce across Birmingham, United Kingdom. Focusing on the city's unique demographic pressures and NHS challenges, this study aims to generate actionable evidence for optimizing mental health service delivery. Birmingham's status as a major urban centre with significant socio-economic diversity and documented mental health disparities necessitates a targeted analysis of how Psychiatrist services are distributed, accessed, and experienced by diverse populations. This research directly addresses the pressing need to strengthen psychiatric care within the United Kingdom Birmingham context.</w:t>
      </w:r>
    </w:p>
    <w:bookmarkStart w:id="20" w:name="introduction-and-background"/>
    <w:p>
      <w:pPr>
        <w:pStyle w:val="Heading2"/>
      </w:pPr>
      <w:r>
        <w:t xml:space="preserve">1. Introduction and Background</w:t>
      </w:r>
    </w:p>
    <w:p>
      <w:pPr>
        <w:pStyle w:val="FirstParagraph"/>
      </w:pPr>
      <w:r>
        <w:t xml:space="preserve">Birmingham, the second largest city in the United Kingdom, serves a population of over 1.2 million people with profound socio-economic diversity, significant ethnic minority representation (over 40%), and areas of high deprivation consistently ranked among the most challenged in England. The mental health needs within this complex urban landscape are substantial and growing. Despite national efforts under the NHS Long Term Plan, Birmingham faces acute pressures on mental health services, including lengthy waiting times for specialist assessment – often exceeding 12 months for some psychiatric referrals – and significant disparities in access based on geography, ethnicity, and socio-economic status. The role of the Psychiatrist is central to navigating these complexities within secondary care mental health services (e.g., Crisis teams, Specialist Community Mental Health Teams, Inpatient units). However, a critical shortage of Psychiatrists across the West Midlands region directly impacts service capacity and quality in United Kingdom Birmingham. This Research Proposal seeks to move beyond merely documenting shortages towards understanding *how* Psychiatrist roles can be strategically deployed to maximise equity, effectiveness, and sustainability within Birmingham's specific environment.</w:t>
      </w:r>
    </w:p>
    <w:bookmarkEnd w:id="20"/>
    <w:bookmarkStart w:id="21" w:name="problem-statement"/>
    <w:p>
      <w:pPr>
        <w:pStyle w:val="Heading2"/>
      </w:pPr>
      <w:r>
        <w:t xml:space="preserve">2. Problem Statement</w:t>
      </w:r>
    </w:p>
    <w:p>
      <w:pPr>
        <w:pStyle w:val="FirstParagraph"/>
      </w:pPr>
      <w:r>
        <w:t xml:space="preserve">The current configuration of Psychiatrist services in United Kingdom Birmingham is inadequately addressing the escalating demand and complex needs of its population. Key issues include:</w:t>
      </w:r>
    </w:p>
    <w:p>
      <w:pPr>
        <w:numPr>
          <w:ilvl w:val="0"/>
          <w:numId w:val="1001"/>
        </w:numPr>
        <w:pStyle w:val="Compact"/>
      </w:pPr>
      <w:r>
        <w:rPr>
          <w:bCs/>
          <w:b/>
        </w:rPr>
        <w:t xml:space="preserve">Workforce Shortages:</w:t>
      </w:r>
      <w:r>
        <w:t xml:space="preserve"> </w:t>
      </w:r>
      <w:r>
        <w:t xml:space="preserve">Chronic vacancies among Psychiatrists within Birmingham's NHS Mental Health Trusts, directly contributing to delayed diagnoses, longer crisis resolution times, and reduced capacity for preventative care.</w:t>
      </w:r>
    </w:p>
    <w:p>
      <w:pPr>
        <w:numPr>
          <w:ilvl w:val="0"/>
          <w:numId w:val="1001"/>
        </w:numPr>
        <w:pStyle w:val="Compact"/>
      </w:pPr>
      <w:r>
        <w:rPr>
          <w:bCs/>
          <w:b/>
        </w:rPr>
        <w:t xml:space="preserve">Geographic Mismatch:</w:t>
      </w:r>
      <w:r>
        <w:t xml:space="preserve"> </w:t>
      </w:r>
      <w:r>
        <w:t xml:space="preserve">Concentration of Psychiatrist services in certain areas (often more affluent) while deprived neighbourhoods with higher mental health burden experience significant access barriers.</w:t>
      </w:r>
    </w:p>
    <w:p>
      <w:pPr>
        <w:numPr>
          <w:ilvl w:val="0"/>
          <w:numId w:val="1001"/>
        </w:numPr>
        <w:pStyle w:val="Compact"/>
      </w:pPr>
      <w:r>
        <w:rPr>
          <w:bCs/>
          <w:b/>
        </w:rPr>
        <w:t xml:space="preserve">Cultural Competency Gaps:</w:t>
      </w:r>
      <w:r>
        <w:t xml:space="preserve"> </w:t>
      </w:r>
      <w:r>
        <w:t xml:space="preserve">Limited evidence on whether current Psychiatrist staffing and training sufficiently address the specific cultural, linguistic, and contextual needs of Birmingham's diverse ethnic communities.</w:t>
      </w:r>
    </w:p>
    <w:p>
      <w:pPr>
        <w:numPr>
          <w:ilvl w:val="0"/>
          <w:numId w:val="1001"/>
        </w:numPr>
        <w:pStyle w:val="Compact"/>
      </w:pPr>
      <w:r>
        <w:rPr>
          <w:bCs/>
          <w:b/>
        </w:rPr>
        <w:t xml:space="preserve">Integration Challenges:</w:t>
      </w:r>
      <w:r>
        <w:t xml:space="preserve"> </w:t>
      </w:r>
      <w:r>
        <w:t xml:space="preserve">Suboptimal coordination between Psychiatrist-led services, primary care (GPs), community support workers, and social care agencies hinders seamless patient pathways.</w:t>
      </w:r>
    </w:p>
    <w:p>
      <w:pPr>
        <w:pStyle w:val="FirstParagraph"/>
      </w:pPr>
      <w:r>
        <w:t xml:space="preserve">This Research Proposal directly confronts these challenges. Without strategic intervention informed by local evidence, the mental health crisis in Birmingham will deepen, exacerbating health inequalities and placing unsustainable strain on emergency services across the United Kingdom.</w:t>
      </w:r>
    </w:p>
    <w:bookmarkEnd w:id="21"/>
    <w:bookmarkStart w:id="22" w:name="literature-review-brief-context"/>
    <w:p>
      <w:pPr>
        <w:pStyle w:val="Heading2"/>
      </w:pPr>
      <w:r>
        <w:t xml:space="preserve">3. Literature Review (Brief Context)</w:t>
      </w:r>
    </w:p>
    <w:p>
      <w:pPr>
        <w:pStyle w:val="FirstParagraph"/>
      </w:pPr>
      <w:r>
        <w:t xml:space="preserve">Existing UK literature highlights national psychiatrist shortages and their impact on wait times (NHS England, 2023). Studies focusing on urban mental health often cite London or Manchester as case studies, but Birmingham's unique demographic profile – particularly its high levels of ethnic minority populations in deprived areas with complex social determinants – demands specific investigation. Research by the Mental Health Foundation (2022) underscores significant disparities in access for Black and South Asian communities in England, yet there is a notable dearth of research examining *how* Psychiatrist service design specifically impacts these groups within Birmingham's unique NHS structure. This gap necessitates a localized study.</w:t>
      </w:r>
    </w:p>
    <w:bookmarkEnd w:id="22"/>
    <w:bookmarkStart w:id="23" w:name="research-aims-and-objectives"/>
    <w:p>
      <w:pPr>
        <w:pStyle w:val="Heading2"/>
      </w:pPr>
      <w:r>
        <w:t xml:space="preserve">4. Research Aims and Objectives</w:t>
      </w:r>
    </w:p>
    <w:p>
      <w:pPr>
        <w:pStyle w:val="FirstParagraph"/>
      </w:pPr>
      <w:r>
        <w:t xml:space="preserve">This Research Proposal aims to:</w:t>
      </w:r>
      <w:r>
        <w:t xml:space="preserve"> </w:t>
      </w:r>
      <w:r>
        <w:rPr>
          <w:bCs/>
          <w:b/>
        </w:rPr>
        <w:t xml:space="preserve">Develop an evidence-based model for the optimal deployment, integration, and cultural responsiveness of Psychiatrist services within United Kingdom Birmingham to improve access, reduce inequalities, and enhance service effectiveness.</w:t>
      </w:r>
    </w:p>
    <w:p>
      <w:pPr>
        <w:pStyle w:val="BodyText"/>
      </w:pPr>
      <w:r>
        <w:rPr>
          <w:bCs/>
          <w:b/>
        </w:rPr>
        <w:t xml:space="preserve">Specific Objectives:</w:t>
      </w:r>
    </w:p>
    <w:p>
      <w:pPr>
        <w:numPr>
          <w:ilvl w:val="0"/>
          <w:numId w:val="1002"/>
        </w:numPr>
        <w:pStyle w:val="Compact"/>
      </w:pPr>
      <w:r>
        <w:t xml:space="preserve">Map current Psychiatrist workforce distribution (geographic location, caseloads, specialisms) across all NHS mental health providers in Birmingham against population need indicators (deprivation indices, prevalence data).</w:t>
      </w:r>
    </w:p>
    <w:p>
      <w:pPr>
        <w:numPr>
          <w:ilvl w:val="0"/>
          <w:numId w:val="1002"/>
        </w:numPr>
        <w:pStyle w:val="Compact"/>
      </w:pPr>
      <w:r>
        <w:t xml:space="preserve">Evaluate the patient experience and clinical outcomes associated with accessing Psychiatrist services across different Birmingham boroughs and for key demographic groups (ethnicity, age, gender identity).</w:t>
      </w:r>
    </w:p>
    <w:p>
      <w:pPr>
        <w:numPr>
          <w:ilvl w:val="0"/>
          <w:numId w:val="1002"/>
        </w:numPr>
        <w:pStyle w:val="Compact"/>
      </w:pPr>
      <w:r>
        <w:t xml:space="preserve">Analyse barriers to effective integration between Psychiatrist-led teams and primary/community care pathways in Birmingham.</w:t>
      </w:r>
    </w:p>
    <w:p>
      <w:pPr>
        <w:numPr>
          <w:ilvl w:val="0"/>
          <w:numId w:val="1002"/>
        </w:numPr>
        <w:pStyle w:val="Compact"/>
      </w:pPr>
      <w:r>
        <w:t xml:space="preserve">Co-design with stakeholders (Psychiatrists, service users from diverse backgrounds, GPs, NHS managers) a practical framework for future Psychiatrist service configuration in Birmingham.</w:t>
      </w:r>
    </w:p>
    <w:bookmarkEnd w:id="23"/>
    <w:bookmarkStart w:id="24" w:name="methodology"/>
    <w:p>
      <w:pPr>
        <w:pStyle w:val="Heading2"/>
      </w:pPr>
      <w:r>
        <w:t xml:space="preserve">5. Methodology</w:t>
      </w:r>
    </w:p>
    <w:p>
      <w:pPr>
        <w:pStyle w:val="FirstParagraph"/>
      </w:pPr>
      <w:r>
        <w:t xml:space="preserve">This will be a sequential mixed-methods study conducted over 18 months within United Kingdom Birmingham.</w:t>
      </w:r>
    </w:p>
    <w:p>
      <w:pPr>
        <w:numPr>
          <w:ilvl w:val="0"/>
          <w:numId w:val="1003"/>
        </w:numPr>
        <w:pStyle w:val="Compact"/>
      </w:pPr>
      <w:r>
        <w:rPr>
          <w:bCs/>
          <w:b/>
        </w:rPr>
        <w:t xml:space="preserve">Phase 1 (Quantitative):</w:t>
      </w:r>
      <w:r>
        <w:t xml:space="preserve"> </w:t>
      </w:r>
      <w:r>
        <w:t xml:space="preserve">Analysis of anonymised NHS Digital data on referrals, wait times, and demographics for psychiatric services in Birmingham Trusts (2020-2023), correlated with ONS deprivation indices and ethnicity data.</w:t>
      </w:r>
    </w:p>
    <w:p>
      <w:pPr>
        <w:numPr>
          <w:ilvl w:val="0"/>
          <w:numId w:val="1003"/>
        </w:numPr>
        <w:pStyle w:val="Compact"/>
      </w:pPr>
      <w:r>
        <w:rPr>
          <w:bCs/>
          <w:b/>
        </w:rPr>
        <w:t xml:space="preserve">Phase 2 (Qualitative - Part 1):</w:t>
      </w:r>
      <w:r>
        <w:t xml:space="preserve"> </w:t>
      </w:r>
      <w:r>
        <w:t xml:space="preserve">Semi-structured interviews with 30 Psychiatrists currently working in Birmingham, exploring challenges, perceived needs, and ideas for improvement.</w:t>
      </w:r>
    </w:p>
    <w:p>
      <w:pPr>
        <w:numPr>
          <w:ilvl w:val="0"/>
          <w:numId w:val="1003"/>
        </w:numPr>
        <w:pStyle w:val="Compact"/>
      </w:pPr>
      <w:r>
        <w:rPr>
          <w:bCs/>
          <w:b/>
        </w:rPr>
        <w:t xml:space="preserve">Phase 3 (Qualitative - Part 2):</w:t>
      </w:r>
      <w:r>
        <w:t xml:space="preserve"> </w:t>
      </w:r>
      <w:r>
        <w:t xml:space="preserve">Focus groups with at least 60 service users (stratified by ethnicity, age group) from diverse Birmingham communities who have accessed psychiatric services within the past year.</w:t>
      </w:r>
    </w:p>
    <w:p>
      <w:pPr>
        <w:numPr>
          <w:ilvl w:val="0"/>
          <w:numId w:val="1003"/>
        </w:numPr>
        <w:pStyle w:val="Compact"/>
      </w:pPr>
      <w:r>
        <w:rPr>
          <w:bCs/>
          <w:b/>
        </w:rPr>
        <w:t xml:space="preserve">Phase 4 (Co-Design Workshop):</w:t>
      </w:r>
      <w:r>
        <w:t xml:space="preserve"> </w:t>
      </w:r>
      <w:r>
        <w:t xml:space="preserve">Facilitated workshop with a diverse stakeholder panel (including Psychiatrists, service users, GPs, NHS commissioners) to synthesise findings and develop the proposed model.</w:t>
      </w:r>
    </w:p>
    <w:p>
      <w:pPr>
        <w:pStyle w:val="FirstParagraph"/>
      </w:pPr>
      <w:r>
        <w:t xml:space="preserve">Data will be analysed using thematic analysis for qualitative data and statistical correlation for quantitative data. Ethical approval will be sought from the University of Birmingham Research Ethics Committee.</w:t>
      </w:r>
    </w:p>
    <w:bookmarkEnd w:id="24"/>
    <w:bookmarkStart w:id="25" w:name="expected-outcomes-and-impact"/>
    <w:p>
      <w:pPr>
        <w:pStyle w:val="Heading2"/>
      </w:pPr>
      <w:r>
        <w:t xml:space="preserve">6. Expected Outcomes and Impact</w:t>
      </w:r>
    </w:p>
    <w:p>
      <w:pPr>
        <w:pStyle w:val="FirstParagraph"/>
      </w:pPr>
      <w:r>
        <w:t xml:space="preserve">This Research Proposal anticipates generating a concrete, locally-grounded framework for Psychiatrist workforce planning in United Kingdom Birmingham. Key outputs include:</w:t>
      </w:r>
    </w:p>
    <w:p>
      <w:pPr>
        <w:numPr>
          <w:ilvl w:val="0"/>
          <w:numId w:val="1004"/>
        </w:numPr>
        <w:pStyle w:val="Compact"/>
      </w:pPr>
      <w:r>
        <w:t xml:space="preserve">A detailed map of current psychiatric service gaps against need.</w:t>
      </w:r>
    </w:p>
    <w:p>
      <w:pPr>
        <w:numPr>
          <w:ilvl w:val="0"/>
          <w:numId w:val="1004"/>
        </w:numPr>
        <w:pStyle w:val="Compact"/>
      </w:pPr>
      <w:r>
        <w:t xml:space="preserve">Evidence on specific barriers to access and equitable care experienced by Birmingham's diverse population.</w:t>
      </w:r>
    </w:p>
    <w:p>
      <w:pPr>
        <w:numPr>
          <w:ilvl w:val="0"/>
          <w:numId w:val="1004"/>
        </w:numPr>
        <w:pStyle w:val="Compact"/>
      </w:pPr>
      <w:r>
        <w:t xml:space="preserve">A validated co-designed model outlining optimal Psychiatrist deployment strategies, integration pathways, and cultural competency requirements for Birmingham context.</w:t>
      </w:r>
    </w:p>
    <w:p>
      <w:pPr>
        <w:pStyle w:val="FirstParagraph"/>
      </w:pPr>
      <w:r>
        <w:t xml:space="preserve">The impact is significant. This Research Proposal will provide actionable intelligence directly for:</w:t>
      </w:r>
    </w:p>
    <w:p>
      <w:pPr>
        <w:numPr>
          <w:ilvl w:val="0"/>
          <w:numId w:val="1005"/>
        </w:numPr>
        <w:pStyle w:val="Compact"/>
      </w:pPr>
      <w:r>
        <w:rPr>
          <w:bCs/>
          <w:b/>
        </w:rPr>
        <w:t xml:space="preserve">West Midlands Integrated Care System (ICS):</w:t>
      </w:r>
      <w:r>
        <w:t xml:space="preserve"> </w:t>
      </w:r>
      <w:r>
        <w:t xml:space="preserve">To inform local workforce planning and commissioning decisions targeting Psychiatrist recruitment, retention, and deployment within Birmingham.</w:t>
      </w:r>
    </w:p>
    <w:p>
      <w:pPr>
        <w:numPr>
          <w:ilvl w:val="0"/>
          <w:numId w:val="1005"/>
        </w:numPr>
        <w:pStyle w:val="Compact"/>
      </w:pPr>
      <w:r>
        <w:rPr>
          <w:bCs/>
          <w:b/>
        </w:rPr>
        <w:t xml:space="preserve">NHS Birmingham &amp; Solihull Mental Health Foundation Trust:</w:t>
      </w:r>
      <w:r>
        <w:t xml:space="preserve"> </w:t>
      </w:r>
      <w:r>
        <w:t xml:space="preserve">For strategic service redesign to improve patient pathways and reduce inequalities.</w:t>
      </w:r>
    </w:p>
    <w:p>
      <w:pPr>
        <w:numPr>
          <w:ilvl w:val="0"/>
          <w:numId w:val="1005"/>
        </w:numPr>
        <w:pStyle w:val="Compact"/>
      </w:pPr>
      <w:r>
        <w:rPr>
          <w:bCs/>
          <w:b/>
        </w:rPr>
        <w:t xml:space="preserve">Policymakers (NHS England/UK Government):</w:t>
      </w:r>
      <w:r>
        <w:t xml:space="preserve"> </w:t>
      </w:r>
      <w:r>
        <w:t xml:space="preserve">To evidence the specific needs of major urban centres like Birmingham, informing future national mental health workforce strategies beyond generic targets.</w:t>
      </w:r>
    </w:p>
    <w:bookmarkEnd w:id="25"/>
    <w:bookmarkStart w:id="26" w:name="conclusion"/>
    <w:p>
      <w:pPr>
        <w:pStyle w:val="Heading2"/>
      </w:pPr>
      <w:r>
        <w:t xml:space="preserve">7. Conclusion</w:t>
      </w:r>
    </w:p>
    <w:p>
      <w:pPr>
        <w:pStyle w:val="FirstParagraph"/>
      </w:pPr>
      <w:r>
        <w:t xml:space="preserve">The current state of Psychiatrist services in United Kingdom Birmingham is unsustainable and inequitable, failing to meet the complex needs of its diverse population. This Research Proposal presents a timely, necessary, and actionable study designed specifically for Birmingham's context. By rigorously investigating the deployment, experience, and impact of Psychiatrist services through robust mixed-methods research grounded in local realities, this work will generate crucial evidence to guide strategic investment and service redesign. The findings promise not only to improve mental health outcomes for thousands of residents across Birmingham but also to provide a replicable model for optimizing Psychiatrist workforce strategies within other complex urban settings across the United Kingdom. Investing in this Research Proposal is an investment in building a fairer, more effective, and resilient mental health system for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Psychiatrist Workforce Deployment in United Kingdom Birmingham</dc:title>
  <dc:creator/>
  <dc:language>en</dc:language>
  <cp:keywords/>
  <dcterms:created xsi:type="dcterms:W3CDTF">2025-12-10T10:33:30Z</dcterms:created>
  <dcterms:modified xsi:type="dcterms:W3CDTF">2025-12-10T10:33:30Z</dcterms:modified>
</cp:coreProperties>
</file>

<file path=docProps/custom.xml><?xml version="1.0" encoding="utf-8"?>
<Properties xmlns="http://schemas.openxmlformats.org/officeDocument/2006/custom-properties" xmlns:vt="http://schemas.openxmlformats.org/officeDocument/2006/docPropsVTypes"/>
</file>