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Psychiatrist</w:t>
      </w:r>
      <w:r>
        <w:t xml:space="preserve"> </w:t>
      </w:r>
      <w:r>
        <w:t xml:space="preserve">Workforce</w:t>
      </w:r>
      <w:r>
        <w:t xml:space="preserve"> </w:t>
      </w:r>
      <w:r>
        <w:t xml:space="preserve">Dynamics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c6d1a9d0b614365fabcdcef28293741dd8738ae"/>
    <w:p>
      <w:pPr>
        <w:pStyle w:val="Heading1"/>
      </w:pPr>
      <w:r>
        <w:t xml:space="preserve">Research Proposal: Investigating the Contemporary Challenges and Future Trajectory of the Psychiatrist Workforce within the United Kingdom London Context</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requirements of the</w:t>
      </w:r>
      <w:r>
        <w:t xml:space="preserve"> </w:t>
      </w:r>
      <w:r>
        <w:rPr>
          <w:bCs/>
          <w:b/>
        </w:rPr>
        <w:t xml:space="preserve">Psychiatrist</w:t>
      </w:r>
      <w:r>
        <w:t xml:space="preserve"> </w:t>
      </w:r>
      <w:r>
        <w:t xml:space="preserve">workforce specifically within</w:t>
      </w:r>
      <w:r>
        <w:t xml:space="preserve"> </w:t>
      </w:r>
      <w:r>
        <w:rPr>
          <w:bCs/>
          <w:b/>
        </w:rPr>
        <w:t xml:space="preserve">United Kingdom London</w:t>
      </w:r>
      <w:r>
        <w:t xml:space="preserve">. Focusing on the capital city's unique demographic pressures, service demands, and systemic constraints within the NHS framework, this study aims to generate evidence-based insights to inform strategic workforce planning. The escalating demand for mental healthcare services in London, coupled with persistent recruitment and retention difficulties for</w:t>
      </w:r>
      <w:r>
        <w:t xml:space="preserve"> </w:t>
      </w:r>
      <w:r>
        <w:rPr>
          <w:bCs/>
          <w:b/>
        </w:rPr>
        <w:t xml:space="preserve">Psychiatrist</w:t>
      </w:r>
      <w:r>
        <w:t xml:space="preserve"> </w:t>
      </w:r>
      <w:r>
        <w:t xml:space="preserve">professionals within the</w:t>
      </w:r>
      <w:r>
        <w:t xml:space="preserve"> </w:t>
      </w:r>
      <w:r>
        <w:rPr>
          <w:bCs/>
          <w:b/>
        </w:rPr>
        <w:t xml:space="preserve">United Kingdom</w:t>
      </w:r>
      <w:r>
        <w:t xml:space="preserve">'s National Health Service (NHS), necessitates urgent, localized analysis. This project will employ a mixed-methods approach to comprehensively assess the landscape of psychiatric provision across London boroughs, identifying key barriers and opportunities for sustainable workforce development. The findings are expected to directly contribute to policy recommendations for improving mental health service accessibility and quality for London's diverse population.</w:t>
      </w:r>
    </w:p>
    <w:bookmarkEnd w:id="20"/>
    <w:bookmarkStart w:id="21" w:name="X20a483c9c1886eb16ff1b95752936b332acef2a"/>
    <w:p>
      <w:pPr>
        <w:pStyle w:val="Heading2"/>
      </w:pPr>
      <w:r>
        <w:t xml:space="preserve">1. Introduction: The Critical Context in United Kingdom London</w:t>
      </w:r>
    </w:p>
    <w:p>
      <w:pPr>
        <w:pStyle w:val="FirstParagraph"/>
      </w:pPr>
      <w:r>
        <w:t xml:space="preserve">London, as the capital of the</w:t>
      </w:r>
      <w:r>
        <w:t xml:space="preserve"> </w:t>
      </w:r>
      <w:r>
        <w:rPr>
          <w:bCs/>
          <w:b/>
        </w:rPr>
        <w:t xml:space="preserve">United Kingdom</w:t>
      </w:r>
      <w:r>
        <w:t xml:space="preserve">, presents a complex and demanding environment for mental healthcare delivery. Home to over 9 million people from diverse ethnic, socioeconomic, and cultural backgrounds, London faces unprecedented pressure on its mental health services. The prevalence of common mental health conditions (anxiety, depression) and complex psychiatric needs is high, exacerbated by factors such as cost-of-living crises, urban stressors, and the lingering impacts of the pandemic. The</w:t>
      </w:r>
      <w:r>
        <w:t xml:space="preserve"> </w:t>
      </w:r>
      <w:r>
        <w:rPr>
          <w:bCs/>
          <w:b/>
        </w:rPr>
        <w:t xml:space="preserve">Psychiatrist</w:t>
      </w:r>
      <w:r>
        <w:t xml:space="preserve">, as the medical specialist central to diagnosis, complex treatment planning, and oversight of severe mental illness within secondary care (including inpatient units and specialist clinics), is a critical but increasingly strained resource.</w:t>
      </w:r>
    </w:p>
    <w:p>
      <w:pPr>
        <w:pStyle w:val="BodyText"/>
      </w:pPr>
      <w:r>
        <w:t xml:space="preserve">The National Health Service (NHS) in England, including London's Integrated Care Systems (ICSs), operates under significant financial and capacity constraints. The NHS Long Term Plan explicitly identifies workforce shortages as a major barrier to delivering safe, timely care. While national data highlights a growing deficit in psychiatrists across England, the specific challenges within</w:t>
      </w:r>
      <w:r>
        <w:t xml:space="preserve"> </w:t>
      </w:r>
      <w:r>
        <w:rPr>
          <w:bCs/>
          <w:b/>
        </w:rPr>
        <w:t xml:space="preserve">United Kingdom London</w:t>
      </w:r>
      <w:r>
        <w:t xml:space="preserve"> </w:t>
      </w:r>
      <w:r>
        <w:t xml:space="preserve">– including higher costs of living impacting recruitment/retention, intense competition for staff from private sectors and other regions, and the unique needs of its highly diverse population – require granular investigation. Understanding these London-specific dynamics is not merely academic; it is fundamental to ensuring equitable access to high-quality psychiatric care for all Londoners.</w:t>
      </w:r>
    </w:p>
    <w:bookmarkEnd w:id="21"/>
    <w:bookmarkStart w:id="22" w:name="problem-statement"/>
    <w:p>
      <w:pPr>
        <w:pStyle w:val="Heading2"/>
      </w:pPr>
      <w:r>
        <w:t xml:space="preserve">2. Problem Statement</w:t>
      </w:r>
    </w:p>
    <w:p>
      <w:pPr>
        <w:pStyle w:val="FirstParagraph"/>
      </w:pPr>
      <w:r>
        <w:t xml:space="preserve">Current national data on psychiatrist workforce shortages, while indicative, lacks the nuanced detail necessary for effective local action in London. Key gaps include: (1) A lack of comprehensive analysis mapping *current* psychiatrist numbers, distribution across boroughs, and workload metrics specific to London's diverse service settings (e.g., community mental health teams serving high-immigrant populations vs. specialist services for severe psychosis); (2) Insufficient understanding of the *root causes* of retention issues in London beyond general NHS pressures (e.g., impact of specific borough-level cost-of-living differentials, local leadership challenges, perceived support systems); (3) Limited evidence on the effectiveness of *localized* interventions being tested in London to address these shortages. This knowledge gap directly impedes the ability of NHS London Trusts, Clinical Commissioning Groups (CCGs), and strategic health authorities to implement targeted, evidence-based workforce strategies that can alleviate current service pressures and prevent future crises.</w:t>
      </w:r>
    </w:p>
    <w:bookmarkEnd w:id="22"/>
    <w:bookmarkStart w:id="23" w:name="research-aims-and-objectives"/>
    <w:p>
      <w:pPr>
        <w:pStyle w:val="Heading2"/>
      </w:pPr>
      <w:r>
        <w:t xml:space="preserve">3. Research Aims and Objectives</w:t>
      </w:r>
    </w:p>
    <w:p>
      <w:pPr>
        <w:pStyle w:val="FirstParagraph"/>
      </w:pPr>
      <w:r>
        <w:t xml:space="preserve">The primary aim of this research is to conduct a detailed, London-specific assessment of the psychiatrist workforce landscape to identify actionable pathways for sustainable growth and effective deployment.</w:t>
      </w:r>
    </w:p>
    <w:p>
      <w:pPr>
        <w:numPr>
          <w:ilvl w:val="0"/>
          <w:numId w:val="1001"/>
        </w:numPr>
        <w:pStyle w:val="Compact"/>
      </w:pPr>
      <w:r>
        <w:rPr>
          <w:bCs/>
          <w:b/>
        </w:rPr>
        <w:t xml:space="preserve">Objective 1:</w:t>
      </w:r>
      <w:r>
        <w:t xml:space="preserve"> </w:t>
      </w:r>
      <w:r>
        <w:t xml:space="preserve">To quantify current psychiatrist numbers, distribution (by specialty, age group, ethnicity), and workload (e.g., patient caseloads per psychiatrist, appointment waiting times) across all London boroughs using NHS Digital data and bespoke surveys with trusts.</w:t>
      </w:r>
    </w:p>
    <w:p>
      <w:pPr>
        <w:numPr>
          <w:ilvl w:val="0"/>
          <w:numId w:val="1001"/>
        </w:numPr>
        <w:pStyle w:val="Compact"/>
      </w:pPr>
      <w:r>
        <w:rPr>
          <w:bCs/>
          <w:b/>
        </w:rPr>
        <w:t xml:space="preserve">Objective 2:</w:t>
      </w:r>
      <w:r>
        <w:t xml:space="preserve"> </w:t>
      </w:r>
      <w:r>
        <w:t xml:space="preserve">To explore the lived experiences of practising</w:t>
      </w:r>
      <w:r>
        <w:t xml:space="preserve"> </w:t>
      </w:r>
      <w:r>
        <w:rPr>
          <w:bCs/>
          <w:b/>
        </w:rPr>
        <w:t xml:space="preserve">Psychiatrist</w:t>
      </w:r>
      <w:r>
        <w:t xml:space="preserve">s in London through semi-structured interviews, identifying key factors influencing job satisfaction, burnout risk, and decisions to remain or leave the capital.</w:t>
      </w:r>
    </w:p>
    <w:p>
      <w:pPr>
        <w:numPr>
          <w:ilvl w:val="0"/>
          <w:numId w:val="1001"/>
        </w:numPr>
        <w:pStyle w:val="Compact"/>
      </w:pPr>
      <w:r>
        <w:rPr>
          <w:bCs/>
          <w:b/>
        </w:rPr>
        <w:t xml:space="preserve">Objective 3:</w:t>
      </w:r>
      <w:r>
        <w:t xml:space="preserve"> </w:t>
      </w:r>
      <w:r>
        <w:t xml:space="preserve">To identify and evaluate existing local initiatives within London aimed at recruiting and retaining psychiatrists (e.g., specific housing support schemes in boroughs, enhanced training pathways, flexible working models) and assess their perceived efficacy.</w:t>
      </w:r>
    </w:p>
    <w:p>
      <w:pPr>
        <w:numPr>
          <w:ilvl w:val="0"/>
          <w:numId w:val="1001"/>
        </w:numPr>
        <w:pStyle w:val="Compact"/>
      </w:pPr>
      <w:r>
        <w:rPr>
          <w:bCs/>
          <w:b/>
        </w:rPr>
        <w:t xml:space="preserve">Objective 4:</w:t>
      </w:r>
      <w:r>
        <w:t xml:space="preserve"> </w:t>
      </w:r>
      <w:r>
        <w:t xml:space="preserve">To develop a context-specific workforce model forecasting future psychiatrist requirements in London over the next decade, incorporating demographic projections and service demand trends.</w:t>
      </w:r>
    </w:p>
    <w:bookmarkEnd w:id="23"/>
    <w:bookmarkStart w:id="24" w:name="methodology"/>
    <w:p>
      <w:pPr>
        <w:pStyle w:val="Heading2"/>
      </w:pPr>
      <w:r>
        <w:t xml:space="preserve">4. Methodology</w:t>
      </w:r>
    </w:p>
    <w:p>
      <w:pPr>
        <w:pStyle w:val="FirstParagraph"/>
      </w:pPr>
      <w:r>
        <w:t xml:space="preserve">This study will utilise a sequential mixed-methods design over 18 months:</w:t>
      </w:r>
    </w:p>
    <w:p>
      <w:pPr>
        <w:numPr>
          <w:ilvl w:val="0"/>
          <w:numId w:val="1002"/>
        </w:numPr>
        <w:pStyle w:val="Compact"/>
      </w:pPr>
      <w:r>
        <w:rPr>
          <w:bCs/>
          <w:b/>
        </w:rPr>
        <w:t xml:space="preserve">Phase 1 (Quantitative - Months 1-6):</w:t>
      </w:r>
      <w:r>
        <w:t xml:space="preserve"> </w:t>
      </w:r>
      <w:r>
        <w:t xml:space="preserve">Analysis of aggregated NHS England workforce data, patient waiting time statistics, and service activity data from London NHS Trusts (using secure datasets via Health Data Research UK). A survey will be distributed to all psychiatrist staff across London trusts to gather anonymised workload and demographic data.</w:t>
      </w:r>
    </w:p>
    <w:p>
      <w:pPr>
        <w:numPr>
          <w:ilvl w:val="0"/>
          <w:numId w:val="1002"/>
        </w:numPr>
        <w:pStyle w:val="Compact"/>
      </w:pPr>
      <w:r>
        <w:rPr>
          <w:bCs/>
          <w:b/>
        </w:rPr>
        <w:t xml:space="preserve">Phase 2 (Qualitative - Months 7-12):</w:t>
      </w:r>
      <w:r>
        <w:t xml:space="preserve"> </w:t>
      </w:r>
      <w:r>
        <w:t xml:space="preserve">In-depth, semi-structured interviews with a purposive sample of approximately 40 psychiatrists (representing different experience levels, specialties, boroughs, and ethnicities) to explore experiences and perceptions. Focus groups may be conducted with junior trainees and trust HR leads.</w:t>
      </w:r>
    </w:p>
    <w:p>
      <w:pPr>
        <w:numPr>
          <w:ilvl w:val="0"/>
          <w:numId w:val="1002"/>
        </w:numPr>
        <w:pStyle w:val="Compact"/>
      </w:pPr>
      <w:r>
        <w:rPr>
          <w:bCs/>
          <w:b/>
        </w:rPr>
        <w:t xml:space="preserve">Phase 3 (Analysis &amp; Synthesis - Months 13-18):</w:t>
      </w:r>
      <w:r>
        <w:t xml:space="preserve"> </w:t>
      </w:r>
      <w:r>
        <w:t xml:space="preserve">Thematic analysis of qualitative data. Integration of quantitative and qualitative findings to identify key drivers of workforce challenges and opportunities within the London context. Development of the evidence-based workforce model using demographic and service demand projections.</w:t>
      </w:r>
    </w:p>
    <w:bookmarkEnd w:id="24"/>
    <w:bookmarkStart w:id="25" w:name="significance-and-expected-outcomes"/>
    <w:p>
      <w:pPr>
        <w:pStyle w:val="Heading2"/>
      </w:pPr>
      <w:r>
        <w:t xml:space="preserve">5. Significance and Expected Outcomes</w:t>
      </w:r>
    </w:p>
    <w:p>
      <w:pPr>
        <w:pStyle w:val="FirstParagraph"/>
      </w:pPr>
      <w:r>
        <w:t xml:space="preserve">This research directly addresses a critical gap in understanding the *London-specific* realities of psychiatric workforce provision within the</w:t>
      </w:r>
      <w:r>
        <w:t xml:space="preserve"> </w:t>
      </w:r>
      <w:r>
        <w:rPr>
          <w:bCs/>
          <w:b/>
        </w:rPr>
        <w:t xml:space="preserve">United Kingdom</w:t>
      </w:r>
      <w:r>
        <w:t xml:space="preserve">. The expected outcomes include:</w:t>
      </w:r>
    </w:p>
    <w:p>
      <w:pPr>
        <w:numPr>
          <w:ilvl w:val="0"/>
          <w:numId w:val="1003"/>
        </w:numPr>
        <w:pStyle w:val="Compact"/>
      </w:pPr>
      <w:r>
        <w:t xml:space="preserve">A detailed, publicly accessible map of psychiatrist distribution and workload pressures across London boroughs.</w:t>
      </w:r>
    </w:p>
    <w:p>
      <w:pPr>
        <w:numPr>
          <w:ilvl w:val="0"/>
          <w:numId w:val="1003"/>
        </w:numPr>
        <w:pStyle w:val="Compact"/>
      </w:pPr>
      <w:r>
        <w:t xml:space="preserve">Evidence-based insights into the primary factors affecting psychiatrist retention in London (beyond generic NHS issues), informing targeted interventions.</w:t>
      </w:r>
    </w:p>
    <w:p>
      <w:pPr>
        <w:numPr>
          <w:ilvl w:val="0"/>
          <w:numId w:val="1003"/>
        </w:numPr>
        <w:pStyle w:val="Compact"/>
      </w:pPr>
      <w:r>
        <w:t xml:space="preserve">An evaluation framework for assessing the effectiveness of local recruitment/retention initiatives within the capital.</w:t>
      </w:r>
    </w:p>
    <w:p>
      <w:pPr>
        <w:numPr>
          <w:ilvl w:val="0"/>
          <w:numId w:val="1003"/>
        </w:numPr>
        <w:pStyle w:val="Compact"/>
      </w:pPr>
      <w:r>
        <w:t xml:space="preserve">A robust, context-specific workforce model to guide NHS London strategic planning for psychiatry over 5-10 years.</w:t>
      </w:r>
    </w:p>
    <w:p>
      <w:pPr>
        <w:pStyle w:val="FirstParagraph"/>
      </w:pPr>
      <w:r>
        <w:t xml:space="preserve">Crucially, this research will provide actionable intelligence specifically for decision-makers in London – including the Mayor's Office for Policing and Crime (through its mental health strategy), NHS London, and individual Trusts – enabling them to develop more effective local strategies. Improved understanding of the</w:t>
      </w:r>
      <w:r>
        <w:t xml:space="preserve"> </w:t>
      </w:r>
      <w:r>
        <w:rPr>
          <w:bCs/>
          <w:b/>
        </w:rPr>
        <w:t xml:space="preserve">Psychiatrist</w:t>
      </w:r>
      <w:r>
        <w:t xml:space="preserve"> </w:t>
      </w:r>
      <w:r>
        <w:t xml:space="preserve">workforce dynamics in</w:t>
      </w:r>
      <w:r>
        <w:t xml:space="preserve"> </w:t>
      </w:r>
      <w:r>
        <w:rPr>
          <w:bCs/>
          <w:b/>
        </w:rPr>
        <w:t xml:space="preserve">United Kingdom London</w:t>
      </w:r>
      <w:r>
        <w:t xml:space="preserve"> </w:t>
      </w:r>
      <w:r>
        <w:t xml:space="preserve">is paramount to reducing waiting times, improving patient outcomes, ensuring equitable access across the diverse population of the capital, and ultimately building a more resilient mental health service for all Londoners.</w:t>
      </w:r>
    </w:p>
    <w:bookmarkEnd w:id="25"/>
    <w:bookmarkStart w:id="26" w:name="ethical-considerations"/>
    <w:p>
      <w:pPr>
        <w:pStyle w:val="Heading2"/>
      </w:pPr>
      <w:r>
        <w:t xml:space="preserve">6. Ethical Considerations</w:t>
      </w:r>
    </w:p>
    <w:p>
      <w:pPr>
        <w:pStyle w:val="FirstParagraph"/>
      </w:pPr>
      <w:r>
        <w:t xml:space="preserve">All research activities will comply strictly with UK ethics guidelines (Mental Health Research Ethics Committee approval sought via the London NHS Research Ethics Committee). Participant anonymity and confidentiality will be paramount, particularly given the sensitive nature of workload and retention issues. Data security protocols compliant with GDPR and NHS standards will be rigorously applied. Informed consent will be obtained from all participants.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Psychiatrist Workforce Dynamics in United Kingdom London</dc:title>
  <dc:creator/>
  <dc:language>en</dc:language>
  <cp:keywords/>
  <dcterms:created xsi:type="dcterms:W3CDTF">2026-07-24T09:56:42Z</dcterms:created>
  <dcterms:modified xsi:type="dcterms:W3CDTF">2026-07-24T09:56:42Z</dcterms:modified>
</cp:coreProperties>
</file>

<file path=docProps/custom.xml><?xml version="1.0" encoding="utf-8"?>
<Properties xmlns="http://schemas.openxmlformats.org/officeDocument/2006/custom-properties" xmlns:vt="http://schemas.openxmlformats.org/officeDocument/2006/docPropsVTypes"/>
</file>