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7caf0973223f6a74f14e8663298f0a3c5373224"/>
    <w:p>
      <w:pPr>
        <w:pStyle w:val="Heading1"/>
      </w:pPr>
      <w:r>
        <w:t xml:space="preserve">Research Proposal: Optimising Psychiatrist Workforce Capacity to Enhance Mental Health Services in United Kingdom Manchester</w:t>
      </w:r>
    </w:p>
    <w:bookmarkStart w:id="20" w:name="abstract"/>
    <w:p>
      <w:pPr>
        <w:pStyle w:val="Heading2"/>
      </w:pPr>
      <w:r>
        <w:t xml:space="preserve">Abstract</w:t>
      </w:r>
    </w:p>
    <w:p>
      <w:pPr>
        <w:pStyle w:val="FirstParagraph"/>
      </w:pPr>
      <w:r>
        <w:t xml:space="preserve">This Research Proposal addresses the critical shortage of qualified Psychiatrists within the United Kingdom Manchester healthcare landscape. With rising mental health demand, chronic staff vacancies, and significant regional disparities in access to specialised care, this study will investigate systemic barriers affecting Psychiatrist recruitment, retention, and service delivery across Greater Manchester. The research employs a mixed-methods approach involving NHS trusts, community mental health teams (CMHTs), and patient cohorts to generate actionable evidence for strategic workforce planning. Findings aim to directly inform the United Kingdom's National Mental Health Strategy and local commissioning frameworks within Manchester's unique socio-economic context.</w:t>
      </w:r>
    </w:p>
    <w:bookmarkEnd w:id="20"/>
    <w:bookmarkStart w:id="21" w:name="Xbc085e9e86132f770eb1c769de642e22b49a755"/>
    <w:p>
      <w:pPr>
        <w:pStyle w:val="Heading2"/>
      </w:pPr>
      <w:r>
        <w:t xml:space="preserve">1. Introduction: The Critical Context in Manchester</w:t>
      </w:r>
    </w:p>
    <w:p>
      <w:pPr>
        <w:pStyle w:val="FirstParagraph"/>
      </w:pPr>
      <w:r>
        <w:t xml:space="preserve">Manchester, as a major metropolitan hub in the United Kingdom, faces unprecedented pressure on its mental health services. The city's diverse population (including significant ethnic minority communities and areas of high deprivation) experiences elevated rates of anxiety, depression, psychosis, and trauma-related conditions compared to national averages (Office for National Statistics, 2023). Crucially, the availability of specialist Psychiatrist services remains severely constrained. Current NHS England data indicates Manchester's psychiatrist vacancy rate exceeds the national average by 18%, with waiting lists for specialist psychiatric assessments often exceeding 18 months in some areas (NHS Digital, 2024). This gap directly undermines the United Kingdom's commitment to timely, evidence-based mental healthcare enshrined in initiatives like 'The NHS Long Term Plan'. The absence of sufficient Psychiatrist coverage not only jeopardises patient outcomes but also places unsustainable strain on GPs and primary care networks. This Research Proposal therefore focuses squarely on diagnosing the root causes of this Psychiatrist workforce deficit within Manchester and developing locally-responsive solutions.</w:t>
      </w:r>
    </w:p>
    <w:bookmarkEnd w:id="21"/>
    <w:bookmarkStart w:id="22" w:name="problem-statement-beyond-simple-numbers"/>
    <w:p>
      <w:pPr>
        <w:pStyle w:val="Heading2"/>
      </w:pPr>
      <w:r>
        <w:t xml:space="preserve">2. Problem Statement: Beyond Simple Numbers</w:t>
      </w:r>
    </w:p>
    <w:p>
      <w:pPr>
        <w:pStyle w:val="FirstParagraph"/>
      </w:pPr>
      <w:r>
        <w:t xml:space="preserve">The challenge transcends mere headcount; it involves complex factors affecting Psychiatrists' professional experience and geographical distribution. Key issues identified through preliminary stakeholder mapping in Manchester include:</w:t>
      </w:r>
    </w:p>
    <w:p>
      <w:pPr>
        <w:numPr>
          <w:ilvl w:val="0"/>
          <w:numId w:val="1001"/>
        </w:numPr>
        <w:pStyle w:val="Compact"/>
      </w:pPr>
      <w:r>
        <w:rPr>
          <w:bCs/>
          <w:b/>
        </w:rPr>
        <w:t xml:space="preserve">Retention Crisis:</w:t>
      </w:r>
      <w:r>
        <w:t xml:space="preserve"> </w:t>
      </w:r>
      <w:r>
        <w:t xml:space="preserve">High burnout rates among existing Psychiatrists due to excessive caseloads, administrative burden, and perceived lack of support within Manchester's complex integrated care systems.</w:t>
      </w:r>
    </w:p>
    <w:p>
      <w:pPr>
        <w:numPr>
          <w:ilvl w:val="0"/>
          <w:numId w:val="1001"/>
        </w:numPr>
        <w:pStyle w:val="Compact"/>
      </w:pPr>
      <w:r>
        <w:rPr>
          <w:bCs/>
          <w:b/>
        </w:rPr>
        <w:t xml:space="preserve">Geographic Maldistribution:</w:t>
      </w:r>
      <w:r>
        <w:t xml:space="preserve"> </w:t>
      </w:r>
      <w:r>
        <w:t xml:space="preserve">Services are heavily concentrated in central Manchester, leaving outer boroughs (e.g., Wigan, Trafford) with severe shortages despite higher need indices.</w:t>
      </w:r>
    </w:p>
    <w:p>
      <w:pPr>
        <w:numPr>
          <w:ilvl w:val="0"/>
          <w:numId w:val="1001"/>
        </w:numPr>
        <w:pStyle w:val="Compact"/>
      </w:pPr>
      <w:r>
        <w:rPr>
          <w:bCs/>
          <w:b/>
        </w:rPr>
        <w:t xml:space="preserve">Training Pipeline Gaps:</w:t>
      </w:r>
      <w:r>
        <w:t xml:space="preserve"> </w:t>
      </w:r>
      <w:r>
        <w:t xml:space="preserve">Insufficient local training placements and career progression pathways deter new Psychiatrists from settling in Manchester long-term.</w:t>
      </w:r>
    </w:p>
    <w:p>
      <w:pPr>
        <w:numPr>
          <w:ilvl w:val="0"/>
          <w:numId w:val="1001"/>
        </w:numPr>
        <w:pStyle w:val="Compact"/>
      </w:pPr>
      <w:r>
        <w:rPr>
          <w:bCs/>
          <w:b/>
        </w:rPr>
        <w:t xml:space="preserve">Cultural Competency Challenges:</w:t>
      </w:r>
      <w:r>
        <w:t xml:space="preserve"> </w:t>
      </w:r>
      <w:r>
        <w:t xml:space="preserve">Mismatch between the predominantly White British Psychiatrist workforce and Manchester's diverse patient population, impacting engagement and treatment efficacy (GMHSCP Mental Health Equality Report, 2023).</w:t>
      </w:r>
    </w:p>
    <w:p>
      <w:pPr>
        <w:pStyle w:val="FirstParagraph"/>
      </w:pPr>
      <w:r>
        <w:t xml:space="preserve">This Research Proposal will comprehensively analyse these interlinked factors within the specific operational environment of United Kingdom Manchester.</w:t>
      </w:r>
    </w:p>
    <w:bookmarkEnd w:id="22"/>
    <w:bookmarkStart w:id="23" w:name="X283641de5b0379360fb877cd63e53fe59f72a09"/>
    <w:p>
      <w:pPr>
        <w:pStyle w:val="Heading2"/>
      </w:pPr>
      <w:r>
        <w:t xml:space="preserve">3. Literature Review: Gaps in UK and Manchester-Specific Evidence</w:t>
      </w:r>
    </w:p>
    <w:p>
      <w:pPr>
        <w:pStyle w:val="FirstParagraph"/>
      </w:pPr>
      <w:r>
        <w:t xml:space="preserve">National studies (e.g., Royal College of Psychiatrists, 2023) highlight systemic workforce pressures across England but largely lack granular analysis of city-region dynamics like Manchester. Existing literature often fails to address the unique socio-economic fabric of post-industrial cities with high migration rates and significant health inequalities. Crucially, there is a paucity of recent, robust research specifically investigating the lived experiences and decision-making processes of Psychiatrists working *within* Manchester's NHS structures (as opposed to national trends). This study directly fills this gap by providing Manchester-centric data essential for effective local commissioning.</w:t>
      </w:r>
    </w:p>
    <w:bookmarkEnd w:id="23"/>
    <w:bookmarkStart w:id="24" w:name="research-aims-and-objectives"/>
    <w:p>
      <w:pPr>
        <w:pStyle w:val="Heading2"/>
      </w:pPr>
      <w:r>
        <w:t xml:space="preserve">4. Research Aims and Objectives</w:t>
      </w:r>
    </w:p>
    <w:p>
      <w:pPr>
        <w:pStyle w:val="FirstParagraph"/>
      </w:pPr>
      <w:r>
        <w:rPr>
          <w:bCs/>
          <w:b/>
        </w:rPr>
        <w:t xml:space="preserve">Aim:</w:t>
      </w:r>
      <w:r>
        <w:t xml:space="preserve"> </w:t>
      </w:r>
      <w:r>
        <w:t xml:space="preserve">To develop an evidence-based strategy for strengthening Psychiatrist workforce capacity, accessibility, and cultural responsiveness in United Kingdom Manchester to achieve equitable mental health service delivery.</w:t>
      </w:r>
    </w:p>
    <w:p>
      <w:pPr>
        <w:pStyle w:val="BodyText"/>
      </w:pPr>
      <w:r>
        <w:rPr>
          <w:bCs/>
          <w:b/>
        </w:rPr>
        <w:t xml:space="preserve">Objectives:</w:t>
      </w:r>
    </w:p>
    <w:p>
      <w:pPr>
        <w:numPr>
          <w:ilvl w:val="0"/>
          <w:numId w:val="1002"/>
        </w:numPr>
        <w:pStyle w:val="Compact"/>
      </w:pPr>
      <w:r>
        <w:t xml:space="preserve">Quantify current psychiatrist vacancy rates, distribution patterns, and caseloads across all Manchester NHS trusts and CMHTs (2024 data).</w:t>
      </w:r>
    </w:p>
    <w:p>
      <w:pPr>
        <w:numPr>
          <w:ilvl w:val="0"/>
          <w:numId w:val="1002"/>
        </w:numPr>
        <w:pStyle w:val="Compact"/>
      </w:pPr>
      <w:r>
        <w:t xml:space="preserve">Evaluate the specific reasons for poor retention of Psychiatrists within Manchester using semi-structured interviews with 30+ current practitioners.</w:t>
      </w:r>
    </w:p>
    <w:p>
      <w:pPr>
        <w:numPr>
          <w:ilvl w:val="0"/>
          <w:numId w:val="1002"/>
        </w:numPr>
        <w:pStyle w:val="Compact"/>
      </w:pPr>
      <w:r>
        <w:t xml:space="preserve">Assess patient barriers to accessing timely Psychiatrist-led care through focus groups with 150+ diverse service users across Manchester boroughs.</w:t>
      </w:r>
    </w:p>
    <w:p>
      <w:pPr>
        <w:numPr>
          <w:ilvl w:val="0"/>
          <w:numId w:val="1002"/>
        </w:numPr>
        <w:pStyle w:val="Compact"/>
      </w:pPr>
      <w:r>
        <w:t xml:space="preserve">Identify effective local initiatives (e.g., peer support, flexible working models) currently enhancing Psychiatrist retention and service reach.</w:t>
      </w:r>
    </w:p>
    <w:p>
      <w:pPr>
        <w:numPr>
          <w:ilvl w:val="0"/>
          <w:numId w:val="1002"/>
        </w:numPr>
        <w:pStyle w:val="Compact"/>
      </w:pPr>
      <w:r>
        <w:t xml:space="preserve">Propose a practical, costed workforce development roadmap for the Greater Manchester Health and Social Care Partnership (GMHSCP) and NHS England.</w:t>
      </w:r>
    </w:p>
    <w:bookmarkEnd w:id="24"/>
    <w:bookmarkStart w:id="25" w:name="methodology"/>
    <w:p>
      <w:pPr>
        <w:pStyle w:val="Heading2"/>
      </w:pPr>
      <w:r>
        <w:t xml:space="preserve">5. Methodology</w:t>
      </w:r>
    </w:p>
    <w:p>
      <w:pPr>
        <w:pStyle w:val="FirstParagraph"/>
      </w:pPr>
      <w:r>
        <w:t xml:space="preserve">This mixed-methods study employs sequential data collection over 18 months:</w:t>
      </w:r>
    </w:p>
    <w:p>
      <w:pPr>
        <w:numPr>
          <w:ilvl w:val="0"/>
          <w:numId w:val="1003"/>
        </w:numPr>
        <w:pStyle w:val="Compact"/>
      </w:pPr>
      <w:r>
        <w:rPr>
          <w:bCs/>
          <w:b/>
        </w:rPr>
        <w:t xml:space="preserve">Phase 1 (Quantitative):</w:t>
      </w:r>
      <w:r>
        <w:t xml:space="preserve"> </w:t>
      </w:r>
      <w:r>
        <w:t xml:space="preserve">Analysis of anonymised NHS Digital workforce and waiting list data from all Manchester trusts (January-December 2023), stratified by borough and specialty.</w:t>
      </w:r>
    </w:p>
    <w:p>
      <w:pPr>
        <w:numPr>
          <w:ilvl w:val="0"/>
          <w:numId w:val="1003"/>
        </w:numPr>
        <w:pStyle w:val="Compact"/>
      </w:pPr>
      <w:r>
        <w:rPr>
          <w:bCs/>
          <w:b/>
        </w:rPr>
        <w:t xml:space="preserve">Phase 2 (Qualitative):</w:t>
      </w:r>
    </w:p>
    <w:p>
      <w:pPr>
        <w:numPr>
          <w:ilvl w:val="1"/>
          <w:numId w:val="1004"/>
        </w:numPr>
        <w:pStyle w:val="Compact"/>
      </w:pPr>
      <w:r>
        <w:rPr>
          <w:iCs/>
          <w:i/>
        </w:rPr>
        <w:t xml:space="preserve">Stakeholders:</w:t>
      </w:r>
      <w:r>
        <w:t xml:space="preserve"> </w:t>
      </w:r>
      <w:r>
        <w:t xml:space="preserve">In-depth interviews with Psychiatrists, Clinical Leads, and HR managers from all Manchester mental health trusts (n=30).</w:t>
      </w:r>
    </w:p>
    <w:p>
      <w:pPr>
        <w:numPr>
          <w:ilvl w:val="1"/>
          <w:numId w:val="1004"/>
        </w:numPr>
        <w:pStyle w:val="Compact"/>
      </w:pPr>
      <w:r>
        <w:rPr>
          <w:iCs/>
          <w:i/>
        </w:rPr>
        <w:t xml:space="preserve">Patients:</w:t>
      </w:r>
      <w:r>
        <w:t xml:space="preserve"> </w:t>
      </w:r>
      <w:r>
        <w:t xml:space="preserve">Focus groups exploring access barriers in 5 diverse Manchester communities (n=150), guided by community health workers.</w:t>
      </w:r>
    </w:p>
    <w:p>
      <w:pPr>
        <w:numPr>
          <w:ilvl w:val="0"/>
          <w:numId w:val="1003"/>
        </w:numPr>
        <w:pStyle w:val="Compact"/>
      </w:pPr>
      <w:r>
        <w:rPr>
          <w:bCs/>
          <w:b/>
        </w:rPr>
        <w:t xml:space="preserve">Data Analysis:</w:t>
      </w:r>
      <w:r>
        <w:t xml:space="preserve"> </w:t>
      </w:r>
      <w:r>
        <w:t xml:space="preserve">Thematic analysis (Braun &amp; Clarke, 2006) for qualitative data; SPSS for quantitative trend analysis. All findings will be triangulated to ensure robustness.</w:t>
      </w:r>
    </w:p>
    <w:bookmarkEnd w:id="25"/>
    <w:bookmarkStart w:id="26" w:name="ethical-considerations-and-uk-compliance"/>
    <w:p>
      <w:pPr>
        <w:pStyle w:val="Heading2"/>
      </w:pPr>
      <w:r>
        <w:t xml:space="preserve">6. Ethical Considerations and UK Compliance</w:t>
      </w:r>
    </w:p>
    <w:p>
      <w:pPr>
        <w:pStyle w:val="FirstParagraph"/>
      </w:pPr>
      <w:r>
        <w:t xml:space="preserve">The research adheres strictly to the UK's Research Governance Framework, NHS Health Research Authority (HRA) standards, and GDPR. Full ethical approval will be sought from the Greater Manchester Central Research Ethics Committee (REC). Participant anonymity will be rigorously protected; data storage will comply with NHS security protocols. Special attention will be given to safeguarding vulnerable patient groups during focus groups.</w:t>
      </w:r>
    </w:p>
    <w:bookmarkEnd w:id="26"/>
    <w:bookmarkStart w:id="27" w:name="expected-outcomes-and-significance"/>
    <w:p>
      <w:pPr>
        <w:pStyle w:val="Heading2"/>
      </w:pPr>
      <w:r>
        <w:t xml:space="preserve">7. Expected Outcomes and Significance</w:t>
      </w:r>
    </w:p>
    <w:p>
      <w:pPr>
        <w:pStyle w:val="FirstParagraph"/>
      </w:pPr>
      <w:r>
        <w:t xml:space="preserve">This Research Proposal anticipates generating three key outputs: 1) A detailed Manchester-specific Psychiatrist workforce map, 2) A validated framework for improving retention and accessibility tailored to the city's context, and 3) Policy briefings for GMHSCP and NHS England. The significance lies in its direct applicability: findings will immediately inform the GMHSCP's Mental Health Strategy (2024-2030), support Manchester City Council’s Health Inequalities Plan, and contribute to national discussions on sustainable mental health service design. Critically, it moves beyond describing the problem to delivering actionable steps for United Kingdom Manchester to become a model of effective Psychiatrist-led mental healthcare delivery.</w:t>
      </w:r>
    </w:p>
    <w:bookmarkEnd w:id="27"/>
    <w:bookmarkStart w:id="28" w:name="timeline-and-budget-overview"/>
    <w:p>
      <w:pPr>
        <w:pStyle w:val="Heading2"/>
      </w:pPr>
      <w:r>
        <w:t xml:space="preserve">8. Timeline and Budget Overview</w:t>
      </w:r>
    </w:p>
    <w:p>
      <w:pPr>
        <w:pStyle w:val="FirstParagraph"/>
      </w:pPr>
      <w:r>
        <w:t xml:space="preserve">The 18-month project will commence with ethics approval in Month 1. Phase 1 data collection (Months 2-5), Phase 2 interviews/focus groups (Months 6-14), analysis and report writing (Months 15-18). A budget of £95,000 is requested to cover researcher time, participant incentives (£30/patient), transcription services, and dissemination costs. This leverages existing NHS partnerships to maximise cost-effectiveness within Manchester's operational constraints.</w:t>
      </w:r>
    </w:p>
    <w:bookmarkEnd w:id="28"/>
    <w:bookmarkStart w:id="29" w:name="conclusion"/>
    <w:p>
      <w:pPr>
        <w:pStyle w:val="Heading2"/>
      </w:pPr>
      <w:r>
        <w:t xml:space="preserve">9. Conclusion</w:t>
      </w:r>
    </w:p>
    <w:p>
      <w:pPr>
        <w:pStyle w:val="FirstParagraph"/>
      </w:pPr>
      <w:r>
        <w:t xml:space="preserve">The shortage of Psychiatrists in United Kingdom Manchester represents a critical public health emergency demanding targeted, evidence-based intervention. This Research Proposal provides the necessary scientific foundation to address this crisis at its roots. By centreing the experiences of both Psychiatrists and patients within Manchester's unique social and healthcare ecosystem, the research will deliver solutions that are not only effective but also deeply rooted in local reality. The successful implementation of its findings will directly enhance access to life-saving psychiatric care for hundreds of thousands across Greater Manchester, fulfilling a core mandate of the United Kingdom's mental health service transformation agenda.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United Kingdom Manchester</dc:title>
  <dc:creator/>
  <dc:language>en</dc:language>
  <cp:keywords/>
  <dcterms:created xsi:type="dcterms:W3CDTF">2026-07-24T03:56:09Z</dcterms:created>
  <dcterms:modified xsi:type="dcterms:W3CDTF">2026-07-24T03:56:09Z</dcterms:modified>
</cp:coreProperties>
</file>

<file path=docProps/custom.xml><?xml version="1.0" encoding="utf-8"?>
<Properties xmlns="http://schemas.openxmlformats.org/officeDocument/2006/custom-properties" xmlns:vt="http://schemas.openxmlformats.org/officeDocument/2006/docPropsVTypes"/>
</file>