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Accessibility</w:t>
      </w:r>
      <w:r>
        <w:t xml:space="preserve"> </w:t>
      </w:r>
      <w:r>
        <w:t xml:space="preserve">in</w:t>
      </w:r>
      <w:r>
        <w:t xml:space="preserve"> </w:t>
      </w:r>
      <w:r>
        <w:t xml:space="preserve">Chicago,</w:t>
      </w:r>
      <w:r>
        <w:t xml:space="preserve"> </w:t>
      </w:r>
      <w:r>
        <w:t xml:space="preserve">United</w:t>
      </w:r>
      <w:r>
        <w:t xml:space="preserve"> </w:t>
      </w:r>
      <w:r>
        <w:t xml:space="preserve">States</w:t>
      </w:r>
    </w:p>
    <w:bookmarkStart w:id="29" w:name="Xa45f1623ac5b2694f620b6595b5a2dabc4b4693"/>
    <w:p>
      <w:pPr>
        <w:pStyle w:val="Heading1"/>
      </w:pPr>
      <w:r>
        <w:t xml:space="preserve">Research Proposal: Advancing Psychiatric Care Accessibility and Quality for Underserved Populations in Chicago, United States</w:t>
      </w:r>
    </w:p>
    <w:bookmarkStart w:id="20" w:name="introduction"/>
    <w:p>
      <w:pPr>
        <w:pStyle w:val="Heading2"/>
      </w:pPr>
      <w:r>
        <w:t xml:space="preserve">1. Introduction</w:t>
      </w:r>
    </w:p>
    <w:p>
      <w:pPr>
        <w:pStyle w:val="FirstParagraph"/>
      </w:pPr>
      <w:r>
        <w:t xml:space="preserve">In the bustling metropolis of Chicago, Illinois—a city representing the diverse cultural tapestry of the United States—mental health disparities persist as a critical public health challenge. Despite being a major urban center with numerous healthcare institutions, Chicago faces significant gaps in psychiatric care access, particularly for low-income communities, racial minorities, and rural-adjacent neighborhoods. This research proposal outlines a comprehensive study to address these systemic inequities through the lens of</w:t>
      </w:r>
      <w:r>
        <w:t xml:space="preserve"> </w:t>
      </w:r>
      <w:r>
        <w:rPr>
          <w:bCs/>
          <w:b/>
        </w:rPr>
        <w:t xml:space="preserve">Psychiatrist</w:t>
      </w:r>
      <w:r>
        <w:t xml:space="preserve">-led interventions within the unique sociopolitical framework of the United States Chicago. With over 2.7 million residents in Cook County alone, Chicago exemplifies both the potential and limitations of urban mental healthcare delivery in America.</w:t>
      </w:r>
    </w:p>
    <w:bookmarkEnd w:id="20"/>
    <w:bookmarkStart w:id="21" w:name="background-and-problem-statement"/>
    <w:p>
      <w:pPr>
        <w:pStyle w:val="Heading2"/>
      </w:pPr>
      <w:r>
        <w:t xml:space="preserve">2. Background and Problem Statement</w:t>
      </w:r>
    </w:p>
    <w:p>
      <w:pPr>
        <w:pStyle w:val="FirstParagraph"/>
      </w:pPr>
      <w:r>
        <w:t xml:space="preserve">Chicago’s mental health landscape is marked by stark disparities: African American and Latino communities experience 30% higher rates of untreated serious mental illness compared to White residents (Chicago Department of Public Health, 2023). While the city hosts prestigious psychiatric training programs at institutions like Rush University and Northwestern Feinberg School of Medicine, these resources remain concentrated in affluent neighborhoods. In contrast, Chicago’s South and West Sides—home to over 1.5 million residents—suffer from severe psychiatrist shortages (1 psychiatrist per 28,000 residents vs. the national average of 1:39,672). This imbalance directly contravenes the United States’ federal mental health parity laws and perpetuates cycles of poverty and chronic illness. The proposed research directly confronts this crisis by focusing on how</w:t>
      </w:r>
      <w:r>
        <w:t xml:space="preserve"> </w:t>
      </w:r>
      <w:r>
        <w:rPr>
          <w:bCs/>
          <w:b/>
        </w:rPr>
        <w:t xml:space="preserve">Psychiatrist</w:t>
      </w:r>
      <w:r>
        <w:t xml:space="preserve"> </w:t>
      </w:r>
      <w:r>
        <w:t xml:space="preserve">workforce distribution, telehealth integration, and culturally tailored care models can transform outcomes in Chicago’s most vulnerable communities.</w:t>
      </w:r>
    </w:p>
    <w:bookmarkEnd w:id="21"/>
    <w:bookmarkStart w:id="22" w:name="literature-review"/>
    <w:p>
      <w:pPr>
        <w:pStyle w:val="Heading2"/>
      </w:pPr>
      <w:r>
        <w:t xml:space="preserve">3. Literature Review</w:t>
      </w:r>
    </w:p>
    <w:p>
      <w:pPr>
        <w:pStyle w:val="FirstParagraph"/>
      </w:pPr>
      <w:r>
        <w:t xml:space="preserve">Existing studies confirm that geographic maldistribution of psychiatrists is the primary barrier to access in American cities (Borah et al., 2021). However, research specific to Chicago remains scarce. A 2020 University of Illinois study identified transportation costs as the top obstacle for rural-adjacent Chicago communities, while a Loyola University analysis highlighted language barriers among Latinx patients (65% unable to access Spanish-speaking psychiatrists). Crucially, no major U.S. study has examined how</w:t>
      </w:r>
      <w:r>
        <w:t xml:space="preserve"> </w:t>
      </w:r>
      <w:r>
        <w:rPr>
          <w:bCs/>
          <w:b/>
        </w:rPr>
        <w:t xml:space="preserve">Psychiatrist</w:t>
      </w:r>
      <w:r>
        <w:t xml:space="preserve"> </w:t>
      </w:r>
      <w:r>
        <w:t xml:space="preserve">training programs can be restructured to incentivize urban underserved practice in Chicago. This gap necessitates context-specific research grounded in the realities of the United States Chicago community.</w:t>
      </w:r>
    </w:p>
    <w:bookmarkEnd w:id="22"/>
    <w:bookmarkStart w:id="23" w:name="research-objectives-and-questions"/>
    <w:p>
      <w:pPr>
        <w:pStyle w:val="Heading2"/>
      </w:pPr>
      <w:r>
        <w:t xml:space="preserve">4. Research Objectives and Questions</w:t>
      </w:r>
    </w:p>
    <w:p>
      <w:pPr>
        <w:pStyle w:val="FirstParagraph"/>
      </w:pPr>
      <w:r>
        <w:t xml:space="preserve">This study aims to develop a scalable framework for equitable psychiatric care delivery in Chicago through three interconnected objectives:</w:t>
      </w:r>
    </w:p>
    <w:p>
      <w:pPr>
        <w:numPr>
          <w:ilvl w:val="0"/>
          <w:numId w:val="1001"/>
        </w:numPr>
        <w:pStyle w:val="Compact"/>
      </w:pPr>
      <w:r>
        <w:t xml:space="preserve">To map current psychiatrist distribution patterns across all 77 Chicago neighborhoods and correlate them with mental health outcome metrics (e.g., ER visits for psychosis, suicide rates).</w:t>
      </w:r>
    </w:p>
    <w:p>
      <w:pPr>
        <w:numPr>
          <w:ilvl w:val="0"/>
          <w:numId w:val="1001"/>
        </w:numPr>
        <w:pStyle w:val="Compact"/>
      </w:pPr>
      <w:r>
        <w:t xml:space="preserve">To evaluate the efficacy of a novel "Culturally Adaptive Psychiatry" model—where psychiatrists undergo community immersion training in South/West Side neighborhoods—compared to standard care.</w:t>
      </w:r>
    </w:p>
    <w:p>
      <w:pPr>
        <w:numPr>
          <w:ilvl w:val="0"/>
          <w:numId w:val="1001"/>
        </w:numPr>
        <w:pStyle w:val="Compact"/>
      </w:pPr>
      <w:r>
        <w:t xml:space="preserve">To design a policy toolkit for Illinois’ Department of Human Services and Chicago’s municipal government to incentivize psychiatrist placements in underserved zones.</w:t>
      </w:r>
    </w:p>
    <w:p>
      <w:pPr>
        <w:pStyle w:val="FirstParagraph"/>
      </w:pPr>
      <w:r>
        <w:t xml:space="preserve">Central research questions include: How does geographic proximity of psychiatrists impact early intervention rates? What culturally specific training components most effectively reduce mistrust among Black and Brown communities? And how can federal/state funding mechanisms be leveraged to replicate success across the United States?</w:t>
      </w:r>
    </w:p>
    <w:bookmarkEnd w:id="23"/>
    <w:bookmarkStart w:id="24" w:name="methodology"/>
    <w:p>
      <w:pPr>
        <w:pStyle w:val="Heading2"/>
      </w:pPr>
      <w:r>
        <w:t xml:space="preserve">5. Methodology</w:t>
      </w:r>
    </w:p>
    <w:p>
      <w:pPr>
        <w:pStyle w:val="FirstParagraph"/>
      </w:pPr>
      <w:r>
        <w:t xml:space="preserve">The mixed-methods approach combines quantitative analysis with community-based participatory research (CBPR), ensuring Chicago voices shape the study design. Phase 1 involves geospatial analysis of 10 years of Chicago Department of Public Health data to create a "Psychiatrist Access Atlas." Phase 2 implements a randomized controlled trial with 500 patients across three community mental health centers: two in high-need zones (Englewood, Austin) and one in an affluent area (Lincoln Park). Patients receive either standard care or the Culturally Adaptive Psychiatry model—including trauma-informed training, bilingual staff pairing, and neighborhood-based clinic hours. Phase 3 engages Chicago community councils through co-designed focus groups to develop policy recommendations.</w:t>
      </w:r>
    </w:p>
    <w:p>
      <w:pPr>
        <w:pStyle w:val="BodyText"/>
      </w:pPr>
      <w:r>
        <w:t xml:space="preserve">Key metrics include patient retention rates, symptom reduction (PHQ-9/GAD-7 scores), and cost-per-outcome analysis. All data collection will comply with HIPAA regulations and receive IRB approval from the University of Chicago Medical Center, ensuring ethical rigor within the United States Chicago context.</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psychiatric care in Chicago and beyond. We anticipate a 40% increase in patient retention among underserved groups using the Culturally Adaptive model, with cost savings from reduced ER visits. The "Psychiatrist Access Atlas" will provide policymakers with actionable data to reallocate Medicaid funds toward high-need ZIP codes. Crucially, this study positions Chicago as a national laboratory for U.S. mental health equity: findings will directly inform the Illinois Mental Health Reform Act and offer transferable strategies for other U.S. cities facing similar challenges.</w:t>
      </w:r>
    </w:p>
    <w:p>
      <w:pPr>
        <w:pStyle w:val="BodyText"/>
      </w:pPr>
      <w:r>
        <w:t xml:space="preserve">The broader significance lies in demonstrating how</w:t>
      </w:r>
      <w:r>
        <w:t xml:space="preserve"> </w:t>
      </w:r>
      <w:r>
        <w:rPr>
          <w:bCs/>
          <w:b/>
        </w:rPr>
        <w:t xml:space="preserve">Psychiatrist</w:t>
      </w:r>
      <w:r>
        <w:t xml:space="preserve">-driven, community-centered models can fulfill the United States’ promise of equitable healthcare. By centering Chicago’s unique cultural dynamics—addressing historical trauma from redlining and systemic neglect—we move beyond generic "one-size-fits-all" approaches to create a replicable blueprint for urban mental health justice.</w:t>
      </w:r>
    </w:p>
    <w:bookmarkEnd w:id="25"/>
    <w:bookmarkStart w:id="26" w:name="timeline-and-resources"/>
    <w:p>
      <w:pPr>
        <w:pStyle w:val="Heading2"/>
      </w:pPr>
      <w:r>
        <w:t xml:space="preserve">7. Timeline and Resources</w:t>
      </w:r>
    </w:p>
    <w:p>
      <w:pPr>
        <w:pStyle w:val="FirstParagraph"/>
      </w:pPr>
      <w:r>
        <w:t xml:space="preserve">A 24-month timeline ensures rapid impact in Chicago:</w:t>
      </w:r>
    </w:p>
    <w:p>
      <w:pPr>
        <w:numPr>
          <w:ilvl w:val="0"/>
          <w:numId w:val="1002"/>
        </w:numPr>
        <w:pStyle w:val="Compact"/>
      </w:pPr>
      <w:r>
        <w:rPr>
          <w:bCs/>
          <w:b/>
        </w:rPr>
        <w:t xml:space="preserve">Months 1-6:</w:t>
      </w:r>
      <w:r>
        <w:t xml:space="preserve"> </w:t>
      </w:r>
      <w:r>
        <w:t xml:space="preserve">Data collection, community partnership building with organizations like The Center for Discovery and Heartland Alliance.</w:t>
      </w:r>
    </w:p>
    <w:p>
      <w:pPr>
        <w:numPr>
          <w:ilvl w:val="0"/>
          <w:numId w:val="1002"/>
        </w:numPr>
        <w:pStyle w:val="Compact"/>
      </w:pPr>
      <w:r>
        <w:rPr>
          <w:bCs/>
          <w:b/>
        </w:rPr>
        <w:t xml:space="preserve">Months 7-18:</w:t>
      </w:r>
      <w:r>
        <w:t xml:space="preserve"> </w:t>
      </w:r>
      <w:r>
        <w:t xml:space="preserve">RCT implementation and cultural training development.</w:t>
      </w:r>
    </w:p>
    <w:p>
      <w:pPr>
        <w:numPr>
          <w:ilvl w:val="0"/>
          <w:numId w:val="1002"/>
        </w:numPr>
        <w:pStyle w:val="Compact"/>
      </w:pPr>
      <w:r>
        <w:rPr>
          <w:bCs/>
          <w:b/>
        </w:rPr>
        <w:t xml:space="preserve">Months 19-24:</w:t>
      </w:r>
      <w:r>
        <w:t xml:space="preserve"> </w:t>
      </w:r>
      <w:r>
        <w:t xml:space="preserve">Policy toolkit finalization, manuscript publication, and Chicago city council briefing.</w:t>
      </w:r>
    </w:p>
    <w:bookmarkEnd w:id="26"/>
    <w:bookmarkStart w:id="27" w:name="conclusion"/>
    <w:p>
      <w:pPr>
        <w:pStyle w:val="Heading2"/>
      </w:pPr>
      <w:r>
        <w:t xml:space="preserve">8. Conclusion</w:t>
      </w:r>
    </w:p>
    <w:p>
      <w:pPr>
        <w:pStyle w:val="FirstParagraph"/>
      </w:pPr>
      <w:r>
        <w:t xml:space="preserve">The mental health crisis in Chicago is not merely a medical issue—it is a test of the United States’ commitment to equitable care. This research proposal centers on the pivotal role of the</w:t>
      </w:r>
      <w:r>
        <w:t xml:space="preserve"> </w:t>
      </w:r>
      <w:r>
        <w:rPr>
          <w:bCs/>
          <w:b/>
        </w:rPr>
        <w:t xml:space="preserve">Psychiatrist</w:t>
      </w:r>
      <w:r>
        <w:t xml:space="preserve"> </w:t>
      </w:r>
      <w:r>
        <w:t xml:space="preserve">as both clinician and community advocate within Chicago’s complex ecosystem. By grounding our methodology in Chicago’s specific demographic realities—from gang violence trauma in West Garfield Park to immigrant family stressors in Albany Park—we will generate evidence that transcends local borders. As the nation grapples with rising mental health needs, this project offers a definitive path toward integrating psychiatric care into the very fabric of community life. The success of this initiative will establish Chicago not just as a city striving for better mental health, but as a national exemplar for how to make psychiatric care accessible, dignified, and effective across the United States.</w:t>
      </w:r>
    </w:p>
    <w:bookmarkEnd w:id="27"/>
    <w:bookmarkStart w:id="28" w:name="references"/>
    <w:p>
      <w:pPr>
        <w:pStyle w:val="Heading2"/>
      </w:pPr>
      <w:r>
        <w:t xml:space="preserve">References</w:t>
      </w:r>
    </w:p>
    <w:p>
      <w:pPr>
        <w:numPr>
          <w:ilvl w:val="0"/>
          <w:numId w:val="1003"/>
        </w:numPr>
        <w:pStyle w:val="Compact"/>
      </w:pPr>
      <w:r>
        <w:t xml:space="preserve">Chicago Department of Public Health. (2023). *Mental Health Disparities Report: Cook County*. City of Chicago.</w:t>
      </w:r>
    </w:p>
    <w:p>
      <w:pPr>
        <w:numPr>
          <w:ilvl w:val="0"/>
          <w:numId w:val="1003"/>
        </w:numPr>
        <w:pStyle w:val="Compact"/>
      </w:pPr>
      <w:r>
        <w:t xml:space="preserve">Borah, E. et al. (2021). "Geographic Maldistribution of Psychiatrists in Urban Settings." *American Journal of Psychiatry*, 178(5), 445–453.</w:t>
      </w:r>
    </w:p>
    <w:p>
      <w:pPr>
        <w:numPr>
          <w:ilvl w:val="0"/>
          <w:numId w:val="1003"/>
        </w:numPr>
        <w:pStyle w:val="Compact"/>
      </w:pPr>
      <w:r>
        <w:t xml:space="preserve">University of Illinois Chicago. (2020). *Transportation Barriers to Mental Health Care in Chicago*. UIC School of Public Health.</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Accessibility in Chicago, United States</dc:title>
  <dc:creator/>
  <dc:language>en</dc:language>
  <cp:keywords/>
  <dcterms:created xsi:type="dcterms:W3CDTF">2026-07-23T22:25:16Z</dcterms:created>
  <dcterms:modified xsi:type="dcterms:W3CDTF">2026-07-23T22:25:16Z</dcterms:modified>
</cp:coreProperties>
</file>

<file path=docProps/custom.xml><?xml version="1.0" encoding="utf-8"?>
<Properties xmlns="http://schemas.openxmlformats.org/officeDocument/2006/custom-properties" xmlns:vt="http://schemas.openxmlformats.org/officeDocument/2006/docPropsVTypes"/>
</file>