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Psychological</w:t>
      </w:r>
      <w:r>
        <w:t xml:space="preserve"> </w:t>
      </w:r>
      <w:r>
        <w:t xml:space="preserve">Resilience</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Urban</w:t>
      </w:r>
      <w:r>
        <w:t xml:space="preserve"> </w:t>
      </w:r>
      <w:r>
        <w:t xml:space="preserve">Conflict</w:t>
      </w:r>
      <w:r>
        <w:t xml:space="preserve"> </w:t>
      </w:r>
      <w:r>
        <w:t xml:space="preserve">Settings:</w:t>
      </w:r>
      <w:r>
        <w:t xml:space="preserve"> </w:t>
      </w:r>
      <w:r>
        <w:t xml:space="preserve">A</w:t>
      </w:r>
      <w:r>
        <w:t xml:space="preserve"> </w:t>
      </w:r>
      <w:r>
        <w:t xml:space="preserve">Kabul</w:t>
      </w:r>
      <w:r>
        <w:t xml:space="preserve"> </w:t>
      </w:r>
      <w:r>
        <w:t xml:space="preserve">Case</w:t>
      </w:r>
      <w:r>
        <w:t xml:space="preserve"> </w:t>
      </w:r>
      <w:r>
        <w:t xml:space="preserve">Study</w:t>
      </w:r>
    </w:p>
    <w:bookmarkStart w:id="27" w:name="X641e13dbb338984d65b4da521bc69fe48a2ceb3"/>
    <w:p>
      <w:pPr>
        <w:pStyle w:val="Heading1"/>
      </w:pPr>
      <w:r>
        <w:t xml:space="preserve">Research Proposal: Psychological Resilience and Service Delivery in Urban Conflict Settings: A Kabul Case Study</w:t>
      </w:r>
    </w:p>
    <w:bookmarkStart w:id="20" w:name="introduction"/>
    <w:p>
      <w:pPr>
        <w:pStyle w:val="Heading2"/>
      </w:pPr>
      <w:r>
        <w:t xml:space="preserve">1. Introduction</w:t>
      </w:r>
    </w:p>
    <w:p>
      <w:pPr>
        <w:pStyle w:val="FirstParagraph"/>
      </w:pPr>
      <w:r>
        <w:t xml:space="preserve">The ongoing socio-political instability in Afghanistan, particularly concentrated within the capital city of Kabul, has precipitated a profound mental health crisis among its civilian population. As the largest urban center housing over 4 million residents, Kabul bears disproportionate psychological burdens stemming from decades of conflict, economic collapse, displacement, and restrictive governance policies. This research proposal outlines a critical investigation into the role and operational challenges faced by</w:t>
      </w:r>
      <w:r>
        <w:t xml:space="preserve"> </w:t>
      </w:r>
      <w:r>
        <w:rPr>
          <w:bCs/>
          <w:b/>
        </w:rPr>
        <w:t xml:space="preserve">Psychologist</w:t>
      </w:r>
      <w:r>
        <w:t xml:space="preserve">s delivering mental health services within this unique context. The study directly addresses the urgent need for contextually appropriate psychological frameworks that can be implemented by local</w:t>
      </w:r>
      <w:r>
        <w:t xml:space="preserve"> </w:t>
      </w:r>
      <w:r>
        <w:rPr>
          <w:bCs/>
          <w:b/>
        </w:rPr>
        <w:t xml:space="preserve">Psychologist</w:t>
      </w:r>
      <w:r>
        <w:t xml:space="preserve">s operating under extreme constraints in</w:t>
      </w:r>
      <w:r>
        <w:t xml:space="preserve"> </w:t>
      </w:r>
      <w:r>
        <w:rPr>
          <w:bCs/>
          <w:b/>
        </w:rPr>
        <w:t xml:space="preserve">Afghanistan Kabul</w:t>
      </w:r>
      <w:r>
        <w:t xml:space="preserve">.</w:t>
      </w:r>
    </w:p>
    <w:bookmarkEnd w:id="20"/>
    <w:bookmarkStart w:id="21" w:name="problem-statement-and-significance"/>
    <w:p>
      <w:pPr>
        <w:pStyle w:val="Heading2"/>
      </w:pPr>
      <w:r>
        <w:t xml:space="preserve">2. Problem Statement and Significance</w:t>
      </w:r>
    </w:p>
    <w:p>
      <w:pPr>
        <w:pStyle w:val="FirstParagraph"/>
      </w:pPr>
      <w:r>
        <w:t xml:space="preserve">Current mental health infrastructure in Kabul is severely strained. The World Health Organization (WHO) estimates that over 50% of the Afghan population experiences significant psychological distress, with rates exceeding 70% among women and children affected by conflict-related trauma, poverty, and gender-based restrictions. Despite this crisis, access to specialized psychological services remains critically limited.</w:t>
      </w:r>
      <w:r>
        <w:t xml:space="preserve"> </w:t>
      </w:r>
      <w:r>
        <w:rPr>
          <w:bCs/>
          <w:b/>
        </w:rPr>
        <w:t xml:space="preserve">Psychologist</w:t>
      </w:r>
      <w:r>
        <w:t xml:space="preserve">s in Kabul operate within a complex environment marked by: (a) severe shortages of trained mental health professionals (less than 50 licensed psychologists citywide), (b) deep-seated cultural stigma surrounding mental illness, (c) inadequate funding and infrastructure for psychological services, and (d) rapidly evolving legal and social restrictions impacting service delivery.</w:t>
      </w:r>
    </w:p>
    <w:p>
      <w:pPr>
        <w:pStyle w:val="BodyText"/>
      </w:pPr>
      <w:r>
        <w:t xml:space="preserve">This research is significant because it moves beyond documenting the problem to actively investigating the *practical realities* of how</w:t>
      </w:r>
      <w:r>
        <w:t xml:space="preserve"> </w:t>
      </w:r>
      <w:r>
        <w:rPr>
          <w:bCs/>
          <w:b/>
        </w:rPr>
        <w:t xml:space="preserve">Psychologist</w:t>
      </w:r>
      <w:r>
        <w:t xml:space="preserve">s navigate these barriers. Understanding their daily challenges, adaptive strategies, and cultural navigation techniques is essential for developing effective, sustainable mental health programming that can be implemented by local</w:t>
      </w:r>
      <w:r>
        <w:t xml:space="preserve"> </w:t>
      </w:r>
      <w:r>
        <w:rPr>
          <w:bCs/>
          <w:b/>
        </w:rPr>
        <w:t xml:space="preserve">Psychologist</w:t>
      </w:r>
      <w:r>
        <w:t xml:space="preserve">s within Kabul's specific socio-political landscape. Findings will directly inform national mental health policy and international aid strategies targeting psychological resilience in urban conflict zones.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psychological service delivery in Kabul, identifying key institutions (NGOs, clinics, community centers), service models used by local</w:t>
      </w:r>
      <w:r>
        <w:t xml:space="preserve"> </w:t>
      </w:r>
      <w:r>
        <w:rPr>
          <w:bCs/>
          <w:b/>
        </w:rPr>
        <w:t xml:space="preserve">Psychologist</w:t>
      </w:r>
      <w:r>
        <w:t xml:space="preserve">s, and gaps in coverage.</w:t>
      </w:r>
    </w:p>
    <w:p>
      <w:pPr>
        <w:numPr>
          <w:ilvl w:val="0"/>
          <w:numId w:val="1001"/>
        </w:numPr>
        <w:pStyle w:val="Compact"/>
      </w:pPr>
      <w:r>
        <w:t xml:space="preserve">To analyze the primary operational barriers faced by practicing</w:t>
      </w:r>
      <w:r>
        <w:t xml:space="preserve"> </w:t>
      </w:r>
      <w:r>
        <w:rPr>
          <w:bCs/>
          <w:b/>
        </w:rPr>
        <w:t xml:space="preserve">Psychologist</w:t>
      </w:r>
      <w:r>
        <w:t xml:space="preserve">s in Kabul (e.g., security concerns, cultural stigma, resource limitations, gender-specific restrictions).</w:t>
      </w:r>
    </w:p>
    <w:p>
      <w:pPr>
        <w:numPr>
          <w:ilvl w:val="0"/>
          <w:numId w:val="1001"/>
        </w:numPr>
        <w:pStyle w:val="Compact"/>
      </w:pPr>
      <w:r>
        <w:t xml:space="preserve">To identify and document culturally resonant therapeutic approaches and resilience-building strategies developed or utilized by Afghan</w:t>
      </w:r>
      <w:r>
        <w:t xml:space="preserve"> </w:t>
      </w:r>
      <w:r>
        <w:rPr>
          <w:bCs/>
          <w:b/>
        </w:rPr>
        <w:t xml:space="preserve">Psychologist</w:t>
      </w:r>
      <w:r>
        <w:t xml:space="preserve">s within Kabul communities.</w:t>
      </w:r>
    </w:p>
    <w:p>
      <w:pPr>
        <w:numPr>
          <w:ilvl w:val="0"/>
          <w:numId w:val="1001"/>
        </w:numPr>
        <w:pStyle w:val="Compact"/>
      </w:pPr>
      <w:r>
        <w:t xml:space="preserve">To evaluate the perceived effectiveness of different psychological interventions from the perspective of both service providers (the</w:t>
      </w:r>
      <w:r>
        <w:t xml:space="preserve"> </w:t>
      </w:r>
      <w:r>
        <w:rPr>
          <w:bCs/>
          <w:b/>
        </w:rPr>
        <w:t xml:space="preserve">Psychologist</w:t>
      </w:r>
      <w:r>
        <w:t xml:space="preserve">) and key community stakeholders (e.g., female community leaders, heads of local mosques).</w:t>
      </w:r>
    </w:p>
    <w:p>
      <w:pPr>
        <w:numPr>
          <w:ilvl w:val="0"/>
          <w:numId w:val="1001"/>
        </w:numPr>
        <w:pStyle w:val="Compact"/>
      </w:pPr>
      <w:r>
        <w:t xml:space="preserve">To develop evidence-based recommendations for strengthening the capacity and sustainability of psychological services led by local</w:t>
      </w:r>
      <w:r>
        <w:t xml:space="preserve"> </w:t>
      </w:r>
      <w:r>
        <w:rPr>
          <w:bCs/>
          <w:b/>
        </w:rPr>
        <w:t xml:space="preserve">Psychologist</w:t>
      </w:r>
      <w:r>
        <w:t xml:space="preserve">s in Kabul.</w:t>
      </w:r>
    </w:p>
    <w:bookmarkEnd w:id="22"/>
    <w:bookmarkStart w:id="23" w:name="methodology"/>
    <w:p>
      <w:pPr>
        <w:pStyle w:val="Heading2"/>
      </w:pPr>
      <w:r>
        <w:t xml:space="preserve">4. Methodology</w:t>
      </w:r>
    </w:p>
    <w:p>
      <w:pPr>
        <w:pStyle w:val="FirstParagraph"/>
      </w:pPr>
      <w:r>
        <w:t xml:space="preserve">This study will employ a rigorous mixed-methods approach designed for ethical research within Kabul's complex environment:</w:t>
      </w:r>
    </w:p>
    <w:p>
      <w:pPr>
        <w:numPr>
          <w:ilvl w:val="0"/>
          <w:numId w:val="1002"/>
        </w:numPr>
        <w:pStyle w:val="Compact"/>
      </w:pPr>
      <w:r>
        <w:rPr>
          <w:bCs/>
          <w:b/>
        </w:rPr>
        <w:t xml:space="preserve">Quantitative Component:</w:t>
      </w:r>
      <w:r>
        <w:t xml:space="preserve"> </w:t>
      </w:r>
      <w:r>
        <w:t xml:space="preserve">A structured survey of all licensed psychologists registered with the Ministry of Public Health (MOPH) in Kabul (estimated 30-40 participants), assessing service volume, primary client populations, perceived barriers using Likert-scale questions, and self-reported effectiveness metrics.</w:t>
      </w:r>
    </w:p>
    <w:p>
      <w:pPr>
        <w:numPr>
          <w:ilvl w:val="0"/>
          <w:numId w:val="1002"/>
        </w:numPr>
        <w:pStyle w:val="Compact"/>
      </w:pPr>
      <w:r>
        <w:rPr>
          <w:bCs/>
          <w:b/>
        </w:rPr>
        <w:t xml:space="preserve">Qualitative Component:</w:t>
      </w:r>
      <w:r>
        <w:t xml:space="preserve"> </w:t>
      </w:r>
      <w:r>
        <w:t xml:space="preserve">In-depth semi-structured interviews with a purposive sample of 15-20 practicing psychologists (ensuring gender and regional diversity within Kabul) to explore nuanced challenges, adaptation strategies, and cultural considerations. Focus groups (3-4 groups of 6-8 community members per group) will be conducted with key stakeholders representing different demographic segments (e.g., women accessing services, male community elders, religious leaders).</w:t>
      </w:r>
    </w:p>
    <w:p>
      <w:pPr>
        <w:numPr>
          <w:ilvl w:val="0"/>
          <w:numId w:val="1002"/>
        </w:numPr>
        <w:pStyle w:val="Compact"/>
      </w:pPr>
      <w:r>
        <w:rPr>
          <w:bCs/>
          <w:b/>
        </w:rPr>
        <w:t xml:space="preserve">Contextual Analysis:</w:t>
      </w:r>
      <w:r>
        <w:t xml:space="preserve"> </w:t>
      </w:r>
      <w:r>
        <w:t xml:space="preserve">Systematic review of existing national mental health policies (e.g., Afghanistan's National Mental Health Strategy 2017-2026) and reports from NGOs operating in Kabul to contextualize findings within the broader service ecosystem.</w:t>
      </w:r>
    </w:p>
    <w:p>
      <w:pPr>
        <w:pStyle w:val="FirstParagraph"/>
      </w:pPr>
      <w:r>
        <w:t xml:space="preserve">All research protocols will be developed with strict adherence to ethical guidelines (including informed consent procedures adapted for low literacy contexts), approved by relevant institutional review boards (IRB) and the Afghan Ministry of Public Health. Data collection will prioritize participant safety, using secure channels and anonymity where required. The team will include at least two Afghan psychologists as core researchers to ensure cultural competence and community trust.</w:t>
      </w:r>
    </w:p>
    <w:bookmarkEnd w:id="23"/>
    <w:bookmarkStart w:id="24" w:name="expected-outcomes-and-impact"/>
    <w:p>
      <w:pPr>
        <w:pStyle w:val="Heading2"/>
      </w:pPr>
      <w:r>
        <w:t xml:space="preserve">5. Expected Outcomes and Impact</w:t>
      </w:r>
    </w:p>
    <w:p>
      <w:pPr>
        <w:pStyle w:val="FirstParagraph"/>
      </w:pPr>
      <w:r>
        <w:t xml:space="preserve">This research is expected to yield tangible outcomes directly benefiting psychological service delivery in</w:t>
      </w:r>
      <w:r>
        <w:t xml:space="preserve"> </w:t>
      </w:r>
      <w:r>
        <w:rPr>
          <w:bCs/>
          <w:b/>
        </w:rPr>
        <w:t xml:space="preserve">Afghanistan Kabul</w:t>
      </w:r>
      <w:r>
        <w:t xml:space="preserve">:</w:t>
      </w:r>
    </w:p>
    <w:p>
      <w:pPr>
        <w:numPr>
          <w:ilvl w:val="0"/>
          <w:numId w:val="1003"/>
        </w:numPr>
        <w:pStyle w:val="Compact"/>
      </w:pPr>
      <w:r>
        <w:t xml:space="preserve">A comprehensive, evidence-based report detailing the lived experience of psychologists in Kabul, moving beyond abstract statistics to capture practical realities.</w:t>
      </w:r>
    </w:p>
    <w:p>
      <w:pPr>
        <w:numPr>
          <w:ilvl w:val="0"/>
          <w:numId w:val="1003"/>
        </w:numPr>
        <w:pStyle w:val="Compact"/>
      </w:pPr>
      <w:r>
        <w:t xml:space="preserve">Identification of specific, actionable strategies employed by successful local psychologists to overcome cultural stigma and resource constraints.</w:t>
      </w:r>
    </w:p>
    <w:p>
      <w:pPr>
        <w:numPr>
          <w:ilvl w:val="0"/>
          <w:numId w:val="1003"/>
        </w:numPr>
        <w:pStyle w:val="Compact"/>
      </w:pPr>
      <w:r>
        <w:t xml:space="preserve">Validation or refinement of culturally adapted psychological models (e.g., integrating Islamic principles with evidence-based trauma interventions) for use by Kabul-based psychologists.</w:t>
      </w:r>
    </w:p>
    <w:p>
      <w:pPr>
        <w:numPr>
          <w:ilvl w:val="0"/>
          <w:numId w:val="1003"/>
        </w:numPr>
        <w:pStyle w:val="Compact"/>
      </w:pPr>
      <w:r>
        <w:t xml:space="preserve">A set of clear, context-specific recommendations for international donors, the MOPH, and NGOs to increase investment in training, supervision, and sustainable support systems for local psychologists operating within Kabul's unique challenges.</w:t>
      </w:r>
    </w:p>
    <w:p>
      <w:pPr>
        <w:numPr>
          <w:ilvl w:val="0"/>
          <w:numId w:val="1003"/>
        </w:numPr>
        <w:pStyle w:val="Compact"/>
      </w:pPr>
      <w:r>
        <w:t xml:space="preserve">Enhanced understanding of community perceptions to guide more effective service design and outreach by psychologists in Kabul.</w:t>
      </w:r>
    </w:p>
    <w:p>
      <w:pPr>
        <w:pStyle w:val="FirstParagraph"/>
      </w:pPr>
      <w:r>
        <w:t xml:space="preserve">The ultimate impact will be a measurable strengthening of the psychological resilience of vulnerable populations in Kabul through empowering and supporting the local professional capacity of Afghan</w:t>
      </w:r>
      <w:r>
        <w:t xml:space="preserve"> </w:t>
      </w:r>
      <w:r>
        <w:rPr>
          <w:bCs/>
          <w:b/>
        </w:rPr>
        <w:t xml:space="preserve">Psychologist</w:t>
      </w:r>
      <w:r>
        <w:t xml:space="preserve">s, rather than relying solely on external aid models that often fail to sustain long-term change.</w:t>
      </w:r>
    </w:p>
    <w:bookmarkEnd w:id="24"/>
    <w:bookmarkStart w:id="25" w:name="budget-and-sustainability"/>
    <w:p>
      <w:pPr>
        <w:pStyle w:val="Heading2"/>
      </w:pPr>
      <w:r>
        <w:t xml:space="preserve">6. Budget and Sustainability</w:t>
      </w:r>
    </w:p>
    <w:p>
      <w:pPr>
        <w:pStyle w:val="FirstParagraph"/>
      </w:pPr>
      <w:r>
        <w:t xml:space="preserve">The proposed budget allocates resources specifically for local capacity: 70% will fund salaries for Afghan researchers and data collectors, ensuring direct benefit to the Kabul psychology community. 20% covers culturally appropriate participant incentives (e.g., transportation vouchers, food stipends), and 10% supports ethical compliance and data security. Crucially, the research design prioritizes sustainability; findings will be translated into practical toolkits for psychologists in Kabul, co-developed with participants during focus groups. A dedicated training component will be integrated to disseminate key findings directly to local psychology associations and MOPH mental health units upon project completion.</w:t>
      </w:r>
    </w:p>
    <w:bookmarkEnd w:id="25"/>
    <w:bookmarkStart w:id="26" w:name="conclusion"/>
    <w:p>
      <w:pPr>
        <w:pStyle w:val="Heading2"/>
      </w:pPr>
      <w:r>
        <w:t xml:space="preserve">7. Conclusion</w:t>
      </w:r>
    </w:p>
    <w:p>
      <w:pPr>
        <w:pStyle w:val="FirstParagraph"/>
      </w:pPr>
      <w:r>
        <w:t xml:space="preserve">The mental health emergency in Kabul demands research that centers the expertise of local professionals navigating this crisis daily. This</w:t>
      </w:r>
      <w:r>
        <w:t xml:space="preserve"> </w:t>
      </w:r>
      <w:r>
        <w:rPr>
          <w:bCs/>
          <w:b/>
        </w:rPr>
        <w:t xml:space="preserve">Research Proposal</w:t>
      </w:r>
      <w:r>
        <w:t xml:space="preserve"> </w:t>
      </w:r>
      <w:r>
        <w:t xml:space="preserve">is not merely an academic exercise; it is a strategic investment in the capacity of Afghan psychologists to lead effective psychological support within their own communities. By rigorously investigating the specific context of</w:t>
      </w:r>
      <w:r>
        <w:t xml:space="preserve"> </w:t>
      </w:r>
      <w:r>
        <w:rPr>
          <w:bCs/>
          <w:b/>
        </w:rPr>
        <w:t xml:space="preserve">Afghanistan Kabul</w:t>
      </w:r>
      <w:r>
        <w:t xml:space="preserve">, understanding the realities faced by each practicing</w:t>
      </w:r>
      <w:r>
        <w:t xml:space="preserve"> </w:t>
      </w:r>
      <w:r>
        <w:rPr>
          <w:bCs/>
          <w:b/>
        </w:rPr>
        <w:t xml:space="preserve">Psychologist</w:t>
      </w:r>
      <w:r>
        <w:t xml:space="preserve">, and developing solutions grounded in their lived experience, this study aims to provide actionable pathways towards more resilient, culturally competent, and sustainable psychological care for the people of Kabul. The success of this research hinges on amplifying the voices and expertise of local psychologists – the most vital resource for healing within Afghanistan's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Psychological Resilience and Service Delivery in Urban Conflict Settings: A Kabul Case Study</dc:title>
  <dc:creator/>
  <dc:language>en</dc:language>
  <cp:keywords/>
  <dcterms:created xsi:type="dcterms:W3CDTF">2026-07-21T07:25:33Z</dcterms:created>
  <dcterms:modified xsi:type="dcterms:W3CDTF">2026-07-21T07:25:33Z</dcterms:modified>
</cp:coreProperties>
</file>

<file path=docProps/custom.xml><?xml version="1.0" encoding="utf-8"?>
<Properties xmlns="http://schemas.openxmlformats.org/officeDocument/2006/custom-properties" xmlns:vt="http://schemas.openxmlformats.org/officeDocument/2006/docPropsVTypes"/>
</file>