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Multicultural</w:t>
      </w:r>
      <w:r>
        <w:t xml:space="preserve"> </w:t>
      </w:r>
      <w:r>
        <w:t xml:space="preserve">Competence</w:t>
      </w:r>
      <w:r>
        <w:t xml:space="preserve"> </w:t>
      </w:r>
      <w:r>
        <w:t xml:space="preserve">in</w:t>
      </w:r>
      <w:r>
        <w:t xml:space="preserve"> </w:t>
      </w:r>
      <w:r>
        <w:t xml:space="preserve">Mental</w:t>
      </w:r>
      <w:r>
        <w:t xml:space="preserve"> </w:t>
      </w:r>
      <w:r>
        <w:t xml:space="preserve">Health</w:t>
      </w:r>
      <w:r>
        <w:t xml:space="preserve"> </w:t>
      </w:r>
      <w:r>
        <w:t xml:space="preserve">Services</w:t>
      </w:r>
      <w:r>
        <w:t xml:space="preserve"> </w:t>
      </w:r>
      <w:r>
        <w:t xml:space="preserve">for</w:t>
      </w:r>
      <w:r>
        <w:t xml:space="preserve"> </w:t>
      </w:r>
      <w:r>
        <w:t xml:space="preserve">Immigrant</w:t>
      </w:r>
      <w:r>
        <w:t xml:space="preserve"> </w:t>
      </w:r>
      <w:r>
        <w:t xml:space="preserve">Communities</w:t>
      </w:r>
      <w:r>
        <w:t xml:space="preserve"> </w:t>
      </w:r>
      <w:r>
        <w:t xml:space="preserve">in</w:t>
      </w:r>
      <w:r>
        <w:t xml:space="preserve"> </w:t>
      </w:r>
      <w:r>
        <w:t xml:space="preserve">Montreal</w:t>
      </w:r>
    </w:p>
    <w:bookmarkStart w:id="31" w:name="X6f7e1ef66a955193a14c598f7d2495ecdc2a812"/>
    <w:p>
      <w:pPr>
        <w:pStyle w:val="Heading1"/>
      </w:pPr>
      <w:r>
        <w:t xml:space="preserve">Research Proposal: Enhancing Culturally Responsive Mental Health Practices for Immigrant Populations in Canada Montreal</w:t>
      </w:r>
    </w:p>
    <w:bookmarkStart w:id="20" w:name="introduction"/>
    <w:p>
      <w:pPr>
        <w:pStyle w:val="Heading2"/>
      </w:pPr>
      <w:r>
        <w:t xml:space="preserve">Introduction</w:t>
      </w:r>
    </w:p>
    <w:p>
      <w:pPr>
        <w:pStyle w:val="FirstParagraph"/>
      </w:pPr>
      <w:r>
        <w:t xml:space="preserve">The city of Montreal, Canada, stands as a vibrant multicultural hub where over 40% of residents are immigrants or children of immigrants. This demographic reality presents both opportunities and challenges for mental health professionals operating within the Canadian healthcare framework. As a registered Psychologist in Canada Montreal, I have observed significant disparities in mental health service accessibility and effectiveness for immigrant communities, particularly among Francophone and Indigenous populations. This Research Proposal outlines a critical investigation into culturally responsive therapeutic practices necessary for delivering equitable care within Canada's unique bilingual and multicultural context.</w:t>
      </w:r>
    </w:p>
    <w:bookmarkEnd w:id="20"/>
    <w:bookmarkStart w:id="21" w:name="problem-statement"/>
    <w:p>
      <w:pPr>
        <w:pStyle w:val="Heading2"/>
      </w:pPr>
      <w:r>
        <w:t xml:space="preserve">Problem Statement</w:t>
      </w:r>
    </w:p>
    <w:p>
      <w:pPr>
        <w:pStyle w:val="FirstParagraph"/>
      </w:pPr>
      <w:r>
        <w:t xml:space="preserve">Current mental health services in Montreal often fail to address the complex cultural, linguistic, and historical needs of immigrant clients. A 2023 Quebec Ministry of Health report revealed that 68% of visible minority immigrants experience barriers to accessing appropriate psychological services, including language mismatches (47%), culturally inappropriate interventions (39%), and provider biases (28%). These gaps directly contradict Canada's commitment to equity under the Canadian Charter of Rights and Freedoms and Montreal's municipal diversity initiatives. Without evidence-based strategies, Psychologists in Canada Montreal cannot fulfill their professional obligations to deliver trauma-informed care.</w:t>
      </w:r>
    </w:p>
    <w:bookmarkEnd w:id="21"/>
    <w:bookmarkStart w:id="22" w:name="literature-review"/>
    <w:p>
      <w:pPr>
        <w:pStyle w:val="Heading2"/>
      </w:pPr>
      <w:r>
        <w:t xml:space="preserve">Literature Review</w:t>
      </w:r>
    </w:p>
    <w:p>
      <w:pPr>
        <w:pStyle w:val="FirstParagraph"/>
      </w:pPr>
      <w:r>
        <w:t xml:space="preserve">Existing research (Garcia et al., 2021; Leclerc &amp; Desrosiers, 2020) highlights that culturally competent therapy improves treatment adherence by 54% among immigrant populations. However, studies remain scarce in Montreal's specific context—most focus on Toronto or Vancouver. Canadian psychological associations (CPA, 2022) emphasize "cultural humility" as essential but provide limited implementation frameworks for French- and English-speaking clinicians navigating Quebec's distinct legal framework (e.g., Bill 96). This research gap necessitates a localized investigation to develop actionable protocols for Psychologists operating in Canada Montreal.</w:t>
      </w:r>
    </w:p>
    <w:bookmarkEnd w:id="22"/>
    <w:bookmarkStart w:id="23" w:name="research-questions"/>
    <w:p>
      <w:pPr>
        <w:pStyle w:val="Heading2"/>
      </w:pPr>
      <w:r>
        <w:t xml:space="preserve">Research Questions</w:t>
      </w:r>
    </w:p>
    <w:p>
      <w:pPr>
        <w:numPr>
          <w:ilvl w:val="0"/>
          <w:numId w:val="1001"/>
        </w:numPr>
        <w:pStyle w:val="Compact"/>
      </w:pPr>
      <w:r>
        <w:t xml:space="preserve">How do linguistic, cultural, and historical factors influence treatment outcomes for immigrant clients in Montreal-based private and public mental health settings?</w:t>
      </w:r>
    </w:p>
    <w:p>
      <w:pPr>
        <w:numPr>
          <w:ilvl w:val="0"/>
          <w:numId w:val="1001"/>
        </w:numPr>
        <w:pStyle w:val="Compact"/>
      </w:pPr>
      <w:r>
        <w:t xml:space="preserve">What specific training gaps exist among Psychologists in Canada Montreal regarding culturally responsive practice with refugee and immigrant communities?</w:t>
      </w:r>
    </w:p>
    <w:p>
      <w:pPr>
        <w:numPr>
          <w:ilvl w:val="0"/>
          <w:numId w:val="1001"/>
        </w:numPr>
        <w:pStyle w:val="Compact"/>
      </w:pPr>
      <w:r>
        <w:t xml:space="preserve">How can evidence-based therapeutic models be adapted to align with Quebec's cultural context while meeting Canadian professional standards?</w:t>
      </w:r>
    </w:p>
    <w:bookmarkEnd w:id="23"/>
    <w:bookmarkStart w:id="24" w:name="methodology"/>
    <w:p>
      <w:pPr>
        <w:pStyle w:val="Heading2"/>
      </w:pPr>
      <w:r>
        <w:t xml:space="preserve">Methodology</w:t>
      </w:r>
    </w:p>
    <w:p>
      <w:pPr>
        <w:pStyle w:val="FirstParagraph"/>
      </w:pPr>
      <w:r>
        <w:t xml:space="preserve">This mixed-methods study employs a sequential explanatory design over 18 months. Phase 1 (6 months) involves quantitative analysis of anonymized clinical data from Montreal community health centers (n=300 clients), measuring treatment adherence and symptom reduction across cultural groups. Phase 2 (9 months) conducts semi-structured interviews with 35 Psychologists practicing in Canada Montreal, focusing on perceived challenges and effective strategies. Phase 3 (3 months) develops a culturally responsive practice toolkit co-created with community stakeholders, including representatives from immigrant associations and Quebec's Ministère de la Santé et des Services sociaux.</w:t>
      </w:r>
    </w:p>
    <w:p>
      <w:pPr>
        <w:pStyle w:val="BodyText"/>
      </w:pPr>
      <w:r>
        <w:t xml:space="preserve">Participants will be recruited via Montreal-based psychology associations (e.g., Ordre des psychologues du Québec) and community organizations like the Multicultural Centre for Women. Ethical approval will be sought through McGill University's Research Ethics Board, adhering to Tri-Council Policy Statement 2 (TCPS 2). All data collection will comply with Canada's Personal Information Protection and Electronic Documents Act (PIPEDA) and Quebec's Bill 64.</w:t>
      </w:r>
    </w:p>
    <w:bookmarkEnd w:id="24"/>
    <w:bookmarkStart w:id="25" w:name="expected-outcomes"/>
    <w:p>
      <w:pPr>
        <w:pStyle w:val="Heading2"/>
      </w:pPr>
      <w:r>
        <w:t xml:space="preserve">Expected Outcomes</w:t>
      </w:r>
    </w:p>
    <w:p>
      <w:pPr>
        <w:pStyle w:val="FirstParagraph"/>
      </w:pPr>
      <w:r>
        <w:t xml:space="preserve">This research will produce three key deliverables: (1) A validated assessment tool identifying cultural barriers in Montreal clinical settings; (2) A training framework for Psychologists in Canada Montreal integrating Indigenous perspectives, Francophone cultural nuances, and refugee trauma protocols; (3) Policy recommendations for Quebec's healthcare system to support culturally competent care. The findings directly align with the Canadian Psychological Association's 2020 Strategic Plan for Equity and will inform the Ordre des psychologues du Québec's continuing education requirements.</w:t>
      </w:r>
    </w:p>
    <w:bookmarkEnd w:id="25"/>
    <w:bookmarkStart w:id="26" w:name="significance-to-canada-montreal"/>
    <w:p>
      <w:pPr>
        <w:pStyle w:val="Heading2"/>
      </w:pPr>
      <w:r>
        <w:t xml:space="preserve">Significance to Canada Montreal</w:t>
      </w:r>
    </w:p>
    <w:p>
      <w:pPr>
        <w:pStyle w:val="FirstParagraph"/>
      </w:pPr>
      <w:r>
        <w:t xml:space="preserve">The significance of this Research Proposal extends beyond academic contribution. By addressing systemic gaps in mental health service delivery, it will empower Psychologists across Canada Montreal to provide ethically sound care that respects client identities and histories. In a city where 47% of immigrants report mental health concerns but only 31% access services (Statistics Canada, 2022), this work directly supports Montreal's City Plan for Equity (2030) and Quebec's commitment to "a society welcoming of diversity." The toolkit developed will be distributed through Montreal community health centers, clinics affiliated with Université de Montréal and Concordia University, and the province’s public mental health network.</w:t>
      </w:r>
    </w:p>
    <w:bookmarkEnd w:id="26"/>
    <w:bookmarkStart w:id="27" w:name="timeline"/>
    <w:p>
      <w:pPr>
        <w:pStyle w:val="Heading2"/>
      </w:pPr>
      <w:r>
        <w:t xml:space="preserve">Timeline</w:t>
      </w:r>
    </w:p>
    <w:p>
      <w:pPr>
        <w:numPr>
          <w:ilvl w:val="0"/>
          <w:numId w:val="1002"/>
        </w:numPr>
        <w:pStyle w:val="Compact"/>
      </w:pPr>
      <w:r>
        <w:rPr>
          <w:bCs/>
          <w:b/>
        </w:rPr>
        <w:t xml:space="preserve">Months 1-3:</w:t>
      </w:r>
      <w:r>
        <w:t xml:space="preserve"> </w:t>
      </w:r>
      <w:r>
        <w:t xml:space="preserve">Ethics approval, partnership development with Montreal community organizations</w:t>
      </w:r>
    </w:p>
    <w:p>
      <w:pPr>
        <w:numPr>
          <w:ilvl w:val="0"/>
          <w:numId w:val="1002"/>
        </w:numPr>
        <w:pStyle w:val="Compact"/>
      </w:pPr>
      <w:r>
        <w:rPr>
          <w:bCs/>
          <w:b/>
        </w:rPr>
        <w:t xml:space="preserve">Months 4-9:</w:t>
      </w:r>
      <w:r>
        <w:t xml:space="preserve"> </w:t>
      </w:r>
      <w:r>
        <w:t xml:space="preserve">Quantitative data collection and preliminary analysis</w:t>
      </w:r>
    </w:p>
    <w:p>
      <w:pPr>
        <w:numPr>
          <w:ilvl w:val="0"/>
          <w:numId w:val="1002"/>
        </w:numPr>
        <w:pStyle w:val="Compact"/>
      </w:pPr>
      <w:r>
        <w:rPr>
          <w:bCs/>
          <w:b/>
        </w:rPr>
        <w:t xml:space="preserve">Months 10-15:</w:t>
      </w:r>
      <w:r>
        <w:t xml:space="preserve"> </w:t>
      </w:r>
      <w:r>
        <w:t xml:space="preserve">Qualitative interviews with Psychologists and community stakeholders</w:t>
      </w:r>
    </w:p>
    <w:p>
      <w:pPr>
        <w:numPr>
          <w:ilvl w:val="0"/>
          <w:numId w:val="1002"/>
        </w:numPr>
        <w:pStyle w:val="Compact"/>
      </w:pPr>
      <w:r>
        <w:rPr>
          <w:bCs/>
          <w:b/>
        </w:rPr>
        <w:t xml:space="preserve">Months 16-18:</w:t>
      </w:r>
      <w:r>
        <w:t xml:space="preserve"> </w:t>
      </w:r>
      <w:r>
        <w:t xml:space="preserve">Toolkit development, validation workshop, final report drafting</w:t>
      </w:r>
    </w:p>
    <w:bookmarkEnd w:id="27"/>
    <w:bookmarkStart w:id="28" w:name="budget-overview-simplified"/>
    <w:p>
      <w:pPr>
        <w:pStyle w:val="Heading2"/>
      </w:pPr>
      <w:r>
        <w:t xml:space="preserve">Budget Overview (Simplified)</w:t>
      </w:r>
    </w:p>
    <w:p>
      <w:pPr>
        <w:pStyle w:val="FirstParagraph"/>
      </w:pPr>
      <w:r>
        <w:t xml:space="preserve">Total requested funding: $95,000 CAD (through CIHR or FQRSC). Allocation includes:</w:t>
      </w:r>
      <w:r>
        <w:t xml:space="preserve"> </w:t>
      </w:r>
      <w:r>
        <w:t xml:space="preserve">• 45% for community partner stipends and participant reimbursement</w:t>
      </w:r>
      <w:r>
        <w:t xml:space="preserve"> </w:t>
      </w:r>
      <w:r>
        <w:t xml:space="preserve">• 30% for research assistant salaries (2 positions)</w:t>
      </w:r>
      <w:r>
        <w:t xml:space="preserve"> </w:t>
      </w:r>
      <w:r>
        <w:t xml:space="preserve">• 15% for translation services (Arabic, Mandarin, Spanish)</w:t>
      </w:r>
      <w:r>
        <w:t xml:space="preserve"> </w:t>
      </w:r>
      <w:r>
        <w:t xml:space="preserve">• 10% for dissemination materials and workshops in Montreal</w:t>
      </w:r>
    </w:p>
    <w:bookmarkEnd w:id="28"/>
    <w:bookmarkStart w:id="29" w:name="conclusion"/>
    <w:p>
      <w:pPr>
        <w:pStyle w:val="Heading2"/>
      </w:pPr>
      <w:r>
        <w:t xml:space="preserve">Conclusion</w:t>
      </w:r>
    </w:p>
    <w:p>
      <w:pPr>
        <w:pStyle w:val="FirstParagraph"/>
      </w:pPr>
      <w:r>
        <w:t xml:space="preserve">This Research Proposal addresses a critical need within the Canadian psychological landscape by centering Montreal's unique multicultural reality. As a Psychologist committed to ethical practice in Canada Montreal, I recognize that mental health equity cannot be achieved without acknowledging the specific intersections of language, immigration status, and cultural identity. This study will generate practical solutions to bridge service gaps while advancing professional standards for Psychologists across Canada. By prioritizing community voices and Montreal's sociocultural context, this research will contribute to a more just mental healthcare system—one where every resident receives care that honors their humanity.</w:t>
      </w:r>
    </w:p>
    <w:bookmarkEnd w:id="29"/>
    <w:bookmarkStart w:id="30" w:name="references"/>
    <w:p>
      <w:pPr>
        <w:pStyle w:val="Heading2"/>
      </w:pPr>
      <w:r>
        <w:t xml:space="preserve">References</w:t>
      </w:r>
    </w:p>
    <w:p>
      <w:pPr>
        <w:pStyle w:val="FirstParagraph"/>
      </w:pPr>
      <w:r>
        <w:t xml:space="preserve">Canadian Psychological Association. (2020). *Strategic Plan 2030: Advancing Psychology in Canada*. Ottawa.</w:t>
      </w:r>
      <w:r>
        <w:br/>
      </w:r>
      <w:r>
        <w:t xml:space="preserve">Garcia, M., et al. (2021). Cultural Humility in Montreal Mental Health Services. *Journal of Cross-Cultural Psychology*, 52(7), 891–908.</w:t>
      </w:r>
      <w:r>
        <w:br/>
      </w:r>
      <w:r>
        <w:t xml:space="preserve">Leclerc, S., &amp; Desrosiers, N. (2020). Linguistic Barriers and Treatment Outcomes in Quebec. *Canadian Journal of Community Mental Health*, 39(2), 45–62.</w:t>
      </w:r>
      <w:r>
        <w:br/>
      </w:r>
      <w:r>
        <w:t xml:space="preserve">Ordre des psychologues du Québec. (2021). *Ethical Guidelines for Psychologists in Quebec*. Montreal.</w:t>
      </w:r>
      <w:r>
        <w:br/>
      </w:r>
      <w:r>
        <w:t xml:space="preserve">Statistics Canada. (2023). *Immigrant Health in Montreal: A Regional Analysis*. Catalogue no. 82-631-X.</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Multicultural Competence in Mental Health Services for Immigrant Communities in Montreal</dc:title>
  <dc:creator/>
  <dc:language>en</dc:language>
  <cp:keywords/>
  <dcterms:created xsi:type="dcterms:W3CDTF">2025-12-10T11:18:46Z</dcterms:created>
  <dcterms:modified xsi:type="dcterms:W3CDTF">2025-12-10T11:18:46Z</dcterms:modified>
</cp:coreProperties>
</file>

<file path=docProps/custom.xml><?xml version="1.0" encoding="utf-8"?>
<Properties xmlns="http://schemas.openxmlformats.org/officeDocument/2006/custom-properties" xmlns:vt="http://schemas.openxmlformats.org/officeDocument/2006/docPropsVTypes"/>
</file>