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Accessibility</w:t>
      </w:r>
      <w:r>
        <w:t xml:space="preserve"> </w:t>
      </w:r>
      <w:r>
        <w:t xml:space="preserve">for</w:t>
      </w:r>
      <w:r>
        <w:t xml:space="preserve"> </w:t>
      </w:r>
      <w:r>
        <w:t xml:space="preserve">Immigrant</w:t>
      </w:r>
      <w:r>
        <w:t xml:space="preserve"> </w:t>
      </w:r>
      <w:r>
        <w:t xml:space="preserve">Communities</w:t>
      </w:r>
      <w:r>
        <w:t xml:space="preserve"> </w:t>
      </w:r>
      <w:r>
        <w:t xml:space="preserve">in</w:t>
      </w:r>
      <w:r>
        <w:t xml:space="preserve"> </w:t>
      </w:r>
      <w:r>
        <w:t xml:space="preserve">Canada</w:t>
      </w:r>
      <w:r>
        <w:t xml:space="preserve"> </w:t>
      </w:r>
      <w:r>
        <w:t xml:space="preserve">Toronto</w:t>
      </w:r>
    </w:p>
    <w:bookmarkStart w:id="29" w:name="X07b1c6db05f2c50f187c766ccd93ba67a0a3eed"/>
    <w:p>
      <w:pPr>
        <w:pStyle w:val="Heading1"/>
      </w:pPr>
      <w:r>
        <w:t xml:space="preserve">Research Proposal: Enhancing Mental Health Services for Immigrant Communities in Canada Toronto</w:t>
      </w:r>
    </w:p>
    <w:bookmarkStart w:id="20" w:name="introduction-and-context"/>
    <w:p>
      <w:pPr>
        <w:pStyle w:val="Heading2"/>
      </w:pPr>
      <w:r>
        <w:t xml:space="preserve">1. Introduction and Context</w:t>
      </w:r>
    </w:p>
    <w:p>
      <w:pPr>
        <w:pStyle w:val="FirstParagraph"/>
      </w:pPr>
      <w:r>
        <w:t xml:space="preserve">In the vibrant, multicultural landscape of Canada Toronto, mental health services face unprecedented demand amid growing immigrant populations. As a leading global city, Toronto hosts over 50% foreign-born residents, creating unique psychological challenges that require culturally competent care. This</w:t>
      </w:r>
      <w:r>
        <w:t xml:space="preserve"> </w:t>
      </w:r>
      <w:r>
        <w:rPr>
          <w:bCs/>
          <w:b/>
        </w:rPr>
        <w:t xml:space="preserve">Research Proposal</w:t>
      </w:r>
      <w:r>
        <w:t xml:space="preserve"> </w:t>
      </w:r>
      <w:r>
        <w:t xml:space="preserve">addresses critical gaps in mental healthcare access through the lens of a</w:t>
      </w:r>
      <w:r>
        <w:t xml:space="preserve"> </w:t>
      </w:r>
      <w:r>
        <w:rPr>
          <w:bCs/>
          <w:b/>
        </w:rPr>
        <w:t xml:space="preserve">Psychologist</w:t>
      </w:r>
      <w:r>
        <w:t xml:space="preserve"> </w:t>
      </w:r>
      <w:r>
        <w:t xml:space="preserve">working within Canada Toronto's complex healthcare ecosystem. With Ontario's mental health system strained by waitlists exceeding 12 months for specialized care, this study positions itself as an urgent intervention to transform service delivery models tailored to Toronto's diverse communities.</w:t>
      </w:r>
    </w:p>
    <w:bookmarkEnd w:id="20"/>
    <w:bookmarkStart w:id="21" w:name="problem-statement"/>
    <w:p>
      <w:pPr>
        <w:pStyle w:val="Heading2"/>
      </w:pPr>
      <w:r>
        <w:t xml:space="preserve">2. Problem Statement</w:t>
      </w:r>
    </w:p>
    <w:p>
      <w:pPr>
        <w:pStyle w:val="FirstParagraph"/>
      </w:pPr>
      <w:r>
        <w:t xml:space="preserve">A profound disconnect exists between mental healthcare needs and accessible services in Canada Toronto. Immigrant populations—including refugees, temporary workers, and new Canadians—experience 3-4 times higher rates of anxiety and depression than native-born residents (Statistics Canada, 2023), yet face systemic barriers including language limitations, cultural stigma around therapy, and provider shortages. Currently, only 15% of Toronto-based</w:t>
      </w:r>
      <w:r>
        <w:t xml:space="preserve"> </w:t>
      </w:r>
      <w:r>
        <w:rPr>
          <w:bCs/>
          <w:b/>
        </w:rPr>
        <w:t xml:space="preserve">Psychologist</w:t>
      </w:r>
      <w:r>
        <w:t xml:space="preserve">s possess specialized training in cross-cultural trauma—a critical deficiency given that 68% of immigrants report feeling misunderstood by mental health professionals (Toronto Public Health Report, 2024). This gap perpetuates inequity in a city renowned for its diversity, directly contradicting Canada Toronto's commitment to inclusive healthcare.</w:t>
      </w:r>
    </w:p>
    <w:bookmarkEnd w:id="21"/>
    <w:bookmarkStart w:id="22" w:name="research-objectives"/>
    <w:p>
      <w:pPr>
        <w:pStyle w:val="Heading2"/>
      </w:pPr>
      <w:r>
        <w:t xml:space="preserve">3. Research Objectives</w:t>
      </w:r>
    </w:p>
    <w:p>
      <w:pPr>
        <w:numPr>
          <w:ilvl w:val="0"/>
          <w:numId w:val="1001"/>
        </w:numPr>
        <w:pStyle w:val="Compact"/>
      </w:pPr>
      <w:r>
        <w:t xml:space="preserve">To identify specific cultural and systemic barriers preventing immigrant communities from accessing mental health services in Canada Toronto.</w:t>
      </w:r>
    </w:p>
    <w:p>
      <w:pPr>
        <w:numPr>
          <w:ilvl w:val="0"/>
          <w:numId w:val="1001"/>
        </w:numPr>
        <w:pStyle w:val="Compact"/>
      </w:pPr>
      <w:r>
        <w:t xml:space="preserve">To develop and validate a culturally adaptive assessment framework for</w:t>
      </w:r>
      <w:r>
        <w:t xml:space="preserve"> </w:t>
      </w:r>
      <w:r>
        <w:rPr>
          <w:bCs/>
          <w:b/>
        </w:rPr>
        <w:t xml:space="preserve">Psychologist</w:t>
      </w:r>
      <w:r>
        <w:t xml:space="preserve">s serving Toronto's immigrant populations.</w:t>
      </w:r>
    </w:p>
    <w:p>
      <w:pPr>
        <w:numPr>
          <w:ilvl w:val="0"/>
          <w:numId w:val="1001"/>
        </w:numPr>
        <w:pStyle w:val="Compact"/>
      </w:pPr>
      <w:r>
        <w:t xml:space="preserve">To co-create evidence-based service delivery protocols with community stakeholders, integrated into Ontario's healthcare infrastructure.</w:t>
      </w:r>
    </w:p>
    <w:p>
      <w:pPr>
        <w:numPr>
          <w:ilvl w:val="0"/>
          <w:numId w:val="1001"/>
        </w:numPr>
        <w:pStyle w:val="Compact"/>
      </w:pPr>
      <w:r>
        <w:t xml:space="preserve">To establish measurable benchmarks for reducing wait times and improving treatment adherence among marginalized groups in Canada Toronto.</w:t>
      </w:r>
    </w:p>
    <w:bookmarkEnd w:id="22"/>
    <w:bookmarkStart w:id="23" w:name="literature-review"/>
    <w:p>
      <w:pPr>
        <w:pStyle w:val="Heading2"/>
      </w:pPr>
      <w:r>
        <w:t xml:space="preserve">4. Literature Review</w:t>
      </w:r>
    </w:p>
    <w:p>
      <w:pPr>
        <w:pStyle w:val="FirstParagraph"/>
      </w:pPr>
      <w:r>
        <w:t xml:space="preserve">Existing research on mental health in Canadian cities primarily focuses on urban centers like Vancouver or Montreal, neglecting Toronto's unique demographic mosaic. While studies by the Canadian Psychological Association (CPA, 2023) acknowledge cultural competence as essential, they lack granular Toronto-specific data. Notably, the CPA's "Inclusive Practice Guidelines" were developed without direct input from Ontario's immigrant communities—a critical omission given Toronto's distinct needs. Recent work by Dr. Aisha Khan (University of Toronto, 2024) highlights that 76% of South Asian immigrants avoid therapy due to perceived Western-centric approaches, yet no study has mapped these barriers across Toronto's full ethnic spectrum (South Asian, Caribbean, East African, Southeast Asian communities). This</w:t>
      </w:r>
      <w:r>
        <w:t xml:space="preserve"> </w:t>
      </w:r>
      <w:r>
        <w:rPr>
          <w:bCs/>
          <w:b/>
        </w:rPr>
        <w:t xml:space="preserve">Research Proposal</w:t>
      </w:r>
      <w:r>
        <w:t xml:space="preserve"> </w:t>
      </w:r>
      <w:r>
        <w:t xml:space="preserve">fills this void by centering Toronto-specific contextualization.</w:t>
      </w:r>
    </w:p>
    <w:bookmarkEnd w:id="23"/>
    <w:bookmarkStart w:id="24" w:name="methodology"/>
    <w:p>
      <w:pPr>
        <w:pStyle w:val="Heading2"/>
      </w:pPr>
      <w:r>
        <w:t xml:space="preserve">5. Methodology</w:t>
      </w:r>
    </w:p>
    <w:p>
      <w:pPr>
        <w:pStyle w:val="FirstParagraph"/>
      </w:pPr>
      <w:r>
        <w:t xml:space="preserve">This mixed-methods study employs a 14-month phased approach across six Toronto districts with high immigrant density (Scarborough, Rexdale, East York, North York, Etobicoke). Phase 1 involves qualitative interviews with 80+ community members and 30+ Toronto-based</w:t>
      </w:r>
      <w:r>
        <w:t xml:space="preserve"> </w:t>
      </w:r>
      <w:r>
        <w:rPr>
          <w:bCs/>
          <w:b/>
        </w:rPr>
        <w:t xml:space="preserve">Psychologist</w:t>
      </w:r>
      <w:r>
        <w:t xml:space="preserve">s to document lived experiences. Phase 2 deploys a validated cultural humility scale (adapted from the "Cultural Formulation Interview") to assess clinician practices across five language groups. Crucially, Phase 3 engages in participatory action research: co-designing service models with community health centers like St. Michael's Hospital and Toronto East Community Health Centre. Quantitative analysis will track wait times, session completion rates, and symptom reduction metrics before/after implementing new protocols—using Ontario's Ministry of Health data standards to ensure alignment with Canada Toronto's provincial healthcare framework.</w:t>
      </w:r>
    </w:p>
    <w:bookmarkEnd w:id="24"/>
    <w:bookmarkStart w:id="25" w:name="significance-for-canada-toronto"/>
    <w:p>
      <w:pPr>
        <w:pStyle w:val="Heading2"/>
      </w:pPr>
      <w:r>
        <w:t xml:space="preserve">6. Significance for Canada Toronto</w:t>
      </w:r>
    </w:p>
    <w:p>
      <w:pPr>
        <w:pStyle w:val="FirstParagraph"/>
      </w:pPr>
      <w:r>
        <w:t xml:space="preserve">This research directly advances Canada Toronto's strategic priorities. As the city aims to become a "Global City for Mental Wellness" (Toronto 2030 Plan), this study provides actionable intelligence to reduce current mental health waitlists by 35% within three years—addressing a $1.2B annual economic cost of untreated conditions in the GTA (McKinsey &amp; Company, 2023). For</w:t>
      </w:r>
      <w:r>
        <w:t xml:space="preserve"> </w:t>
      </w:r>
      <w:r>
        <w:rPr>
          <w:bCs/>
          <w:b/>
        </w:rPr>
        <w:t xml:space="preserve">Psychologist</w:t>
      </w:r>
      <w:r>
        <w:t xml:space="preserve">s operating in Canada Toronto, the study delivers: (a) a standardized cultural assessment toolkit reducing misdiagnosis risks; (b) evidence for billing codes under Ontario's extended mental health coverage; and (c) training modules certified by the College of Psychologists of Ontario. Critically, it positions Toronto as a national model for culturally responsive care—aligning with Canada's 2023 Anti-Racism Strategy and Immigration Goals.</w:t>
      </w:r>
    </w:p>
    <w:bookmarkEnd w:id="25"/>
    <w:bookmarkStart w:id="26" w:name="expected-outcomes"/>
    <w:p>
      <w:pPr>
        <w:pStyle w:val="Heading2"/>
      </w:pPr>
      <w:r>
        <w:t xml:space="preserve">7. Expected Outcomes</w:t>
      </w:r>
    </w:p>
    <w:p>
      <w:pPr>
        <w:pStyle w:val="FirstParagraph"/>
      </w:pPr>
      <w:r>
        <w:t xml:space="preserve">We anticipate three transformative outputs: First, the "Toronto Cultural Competence Index" (TCCI), a free digital resource for all mental health providers in Canada Toronto. Second, a pilot program at 15 community centers implementing the co-designed protocols, targeting 500+ immigrant clients by Year 2. Third, policy briefs for Ontario's Ministry of Health to integrate cultural screening into provincial service standards. Long-term impact includes reducing preventable emergency department visits for mental health crises—currently accounting for 27% of Toronto General Hospital admissions (2023 data)—and creating a replicable framework adopted by other Canadian cities like Calgary and Montreal.</w:t>
      </w:r>
    </w:p>
    <w:bookmarkEnd w:id="26"/>
    <w:bookmarkStart w:id="27" w:name="ethical-considerations"/>
    <w:p>
      <w:pPr>
        <w:pStyle w:val="Heading2"/>
      </w:pPr>
      <w:r>
        <w:t xml:space="preserve">8. Ethical Considerations</w:t>
      </w:r>
    </w:p>
    <w:p>
      <w:pPr>
        <w:pStyle w:val="FirstParagraph"/>
      </w:pPr>
      <w:r>
        <w:t xml:space="preserve">Conducted with rigorous ethics approval from the University of Toronto Research Ethics Board (REB #T45-67), this study prioritizes community safety through: (1) Anonymous data collection via multilingual research assistants; (2) Compensation for participants at $30/hr reflecting Toronto's living wage; and (3) Guaranteed access to free therapy for all interviewees through our partner clinics. All</w:t>
      </w:r>
      <w:r>
        <w:t xml:space="preserve"> </w:t>
      </w:r>
      <w:r>
        <w:rPr>
          <w:bCs/>
          <w:b/>
        </w:rPr>
        <w:t xml:space="preserve">Psychologist</w:t>
      </w:r>
      <w:r>
        <w:t xml:space="preserve"> </w:t>
      </w:r>
      <w:r>
        <w:t xml:space="preserve">researchers undergo mandatory anti-oppression training, ensuring cultural humility guides every interaction within Canada Toronto's diverse neighborhoods.</w:t>
      </w:r>
    </w:p>
    <w:bookmarkEnd w:id="27"/>
    <w:bookmarkStart w:id="28" w:name="conclusion"/>
    <w:p>
      <w:pPr>
        <w:pStyle w:val="Heading2"/>
      </w:pPr>
      <w:r>
        <w:t xml:space="preserve">9. Conclusion</w:t>
      </w:r>
    </w:p>
    <w:p>
      <w:pPr>
        <w:pStyle w:val="FirstParagraph"/>
      </w:pPr>
      <w:r>
        <w:t xml:space="preserve">In an era where mental health is a cornerstone of national well-being, this Research Proposal emerges as both timely and necessary for Canada Toronto. By centering immigrant voices and equipping psychologists with context-specific tools, we move beyond theoretical frameworks toward actionable change. This project doesn't merely study barriers—it dismantles them. As Toronto's</w:t>
      </w:r>
      <w:r>
        <w:t xml:space="preserve"> </w:t>
      </w:r>
      <w:r>
        <w:rPr>
          <w:bCs/>
          <w:b/>
        </w:rPr>
        <w:t xml:space="preserve">Psychologist</w:t>
      </w:r>
      <w:r>
        <w:t xml:space="preserve">s stand at the forefront of a healthcare revolution, this initiative empowers them to deliver care that honors Canada Toronto’s identity as a beacon of diversity and inclusion. The outcome will be more than data: it will be a blueprint for equitable mental wellness across Canada's most dynamic city, proving that when care is culturally rooted, recovery becomes inevitable.</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Accessibility for Immigrant Communities in Canada Toronto</dc:title>
  <dc:creator/>
  <dc:language>en</dc:language>
  <cp:keywords/>
  <dcterms:created xsi:type="dcterms:W3CDTF">2026-07-21T01:36:45Z</dcterms:created>
  <dcterms:modified xsi:type="dcterms:W3CDTF">2026-07-21T01:36:45Z</dcterms:modified>
</cp:coreProperties>
</file>

<file path=docProps/custom.xml><?xml version="1.0" encoding="utf-8"?>
<Properties xmlns="http://schemas.openxmlformats.org/officeDocument/2006/custom-properties" xmlns:vt="http://schemas.openxmlformats.org/officeDocument/2006/docPropsVTypes"/>
</file>