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Multicultural</w:t>
      </w:r>
      <w:r>
        <w:t xml:space="preserve"> </w:t>
      </w:r>
      <w:r>
        <w:t xml:space="preserve">Contexts</w:t>
      </w:r>
      <w:r>
        <w:t xml:space="preserve"> </w:t>
      </w:r>
      <w:r>
        <w:t xml:space="preserve">-</w:t>
      </w:r>
      <w:r>
        <w:t xml:space="preserve"> </w:t>
      </w:r>
      <w:r>
        <w:t xml:space="preserve">A</w:t>
      </w:r>
      <w:r>
        <w:t xml:space="preserve"> </w:t>
      </w:r>
      <w:r>
        <w:t xml:space="preserve">Frankfurt-Based</w:t>
      </w:r>
      <w:r>
        <w:t xml:space="preserve"> </w:t>
      </w:r>
      <w:r>
        <w:t xml:space="preserve">Study</w:t>
      </w:r>
    </w:p>
    <w:bookmarkStart w:id="28" w:name="Xfefa5753d1e1b1f9f7accbcf22c35529dc28217"/>
    <w:p>
      <w:pPr>
        <w:pStyle w:val="Heading1"/>
      </w:pPr>
      <w:r>
        <w:t xml:space="preserve">Research Proposal: Evaluating the Efficacy and Accessibility of Digital Mental Health Tools for Psychologists Serving Diverse Populations in Germany Frankfurt</w:t>
      </w:r>
    </w:p>
    <w:bookmarkStart w:id="20" w:name="abstract"/>
    <w:p>
      <w:pPr>
        <w:pStyle w:val="Heading2"/>
      </w:pPr>
      <w:r>
        <w:t xml:space="preserve">Abstract</w:t>
      </w:r>
    </w:p>
    <w:p>
      <w:pPr>
        <w:pStyle w:val="FirstParagraph"/>
      </w:pPr>
      <w:r>
        <w:t xml:space="preserve">This Research Proposal outlines a 24-month study investigating the integration, efficacy, and accessibility of digital mental health interventions (DMHIs) within the public healthcare framework of Frankfurt, Germany. The project directly addresses critical gaps in understanding how Psychologists operating in one of Germany's most culturally diverse urban centers can effectively utilize technology to support underserved populations. Focusing on Frankfurt's unique demographic profile—with over 40% foreign-born residents and significant linguistic diversity—the study aims to develop evidence-based protocols for Psychologists navigating complex cultural, linguistic, and systemic barriers within the German healthcare landscape. Findings will inform policy recommendations for the Deutsche Gesellschaft für Psychologie (DGPs) and regional health authorities, enhancing mental health service delivery across Germany.</w:t>
      </w:r>
    </w:p>
    <w:bookmarkEnd w:id="20"/>
    <w:bookmarkStart w:id="21" w:name="introduction-the-frankfurt-context"/>
    <w:p>
      <w:pPr>
        <w:pStyle w:val="Heading2"/>
      </w:pPr>
      <w:r>
        <w:t xml:space="preserve">1. Introduction: The Frankfurt Context</w:t>
      </w:r>
    </w:p>
    <w:p>
      <w:pPr>
        <w:pStyle w:val="FirstParagraph"/>
      </w:pPr>
      <w:r>
        <w:t xml:space="preserve">Frankfurt am Main, a major financial and cultural hub in Germany, exemplifies the demographic complexity facing modern German society. As of 2023, approximately 40% of Frankfurt's population holds foreign citizenship or immigrant background (Frankfurt City Statistics), creating profound implications for mental healthcare demand and delivery. The traditional model of individual psychotherapy provided by licensed Psychologists within the statutory health insurance (GKV) framework faces significant strain in this context. Linguistic barriers, cultural misunderstandings, long waiting times, and limited availability of culturally competent practitioners create substantial access challenges. This Research Proposal positions itself at the intersection of these critical issues: how can Psychologists in Germany Frankfurt leverage digital tools to overcome systemic and cultural obstacles while adhering to German ethical and legal standards (Psychologenordnung, Psychotherapiegesetz)?</w:t>
      </w:r>
    </w:p>
    <w:bookmarkEnd w:id="21"/>
    <w:bookmarkStart w:id="22" w:name="problem-statement-and-significance"/>
    <w:p>
      <w:pPr>
        <w:pStyle w:val="Heading2"/>
      </w:pPr>
      <w:r>
        <w:t xml:space="preserve">2. Problem Statement and Significance</w:t>
      </w:r>
    </w:p>
    <w:p>
      <w:pPr>
        <w:pStyle w:val="FirstParagraph"/>
      </w:pPr>
      <w:r>
        <w:t xml:space="preserve">Despite Germany's robust mental healthcare infrastructure, evidence reveals significant disparities in access for migrant and minority communities in Frankfurt. Current German guidelines (DGPs 2019) emphasize cultural competence but lack concrete, technology-driven strategies tailored to urban settings like Frankfurt. The rapid adoption of DMHIs across Europe offers potential solutions, yet their effectiveness within Germany's specific regulatory environment and for diverse populations in Frankfurt remains under-researched. This gap directly impacts the capacity of German Psychologists to provide equitable care. This Research Proposal is significant because it: (1) Addresses a pressing need within Germany's largest city with high diversity; (2) Provides actionable data for Psychologists navigating complex clinical practice in Frankfurt; (3) Contributes to national discourse on integrating digital health into Germany's public mental health system, aligning with the Federal Ministry of Health's Digital Strategy.</w:t>
      </w:r>
    </w:p>
    <w:bookmarkEnd w:id="22"/>
    <w:bookmarkStart w:id="23" w:name="research-objectives"/>
    <w:p>
      <w:pPr>
        <w:pStyle w:val="Heading2"/>
      </w:pPr>
      <w:r>
        <w:t xml:space="preserve">3. Research Objectives</w:t>
      </w:r>
    </w:p>
    <w:p>
      <w:pPr>
        <w:numPr>
          <w:ilvl w:val="0"/>
          <w:numId w:val="1001"/>
        </w:numPr>
        <w:pStyle w:val="Compact"/>
      </w:pPr>
      <w:r>
        <w:t xml:space="preserve">To assess the current utilization patterns, perceived barriers, and facilitators for DMHIs among licensed Psychologists working within Frankfurt's GKV-funded mental health services.</w:t>
      </w:r>
    </w:p>
    <w:p>
      <w:pPr>
        <w:numPr>
          <w:ilvl w:val="0"/>
          <w:numId w:val="1001"/>
        </w:numPr>
        <w:pStyle w:val="Compact"/>
      </w:pPr>
      <w:r>
        <w:t xml:space="preserve">To evaluate the cultural and linguistic effectiveness of selected evidence-based DMHIs (e.g., adapted CBT apps) when used by Psychologists with diverse patient populations in Frankfurt.</w:t>
      </w:r>
    </w:p>
    <w:p>
      <w:pPr>
        <w:numPr>
          <w:ilvl w:val="0"/>
          <w:numId w:val="1001"/>
        </w:numPr>
        <w:pStyle w:val="Compact"/>
      </w:pPr>
      <w:r>
        <w:t xml:space="preserve">To co-develop and pilot a culturally tailored, German-language digital toolkit specifically designed for Psychologists serving Frankfurt's multicultural communities, integrated within standard GKV practice protocols.</w:t>
      </w:r>
    </w:p>
    <w:p>
      <w:pPr>
        <w:numPr>
          <w:ilvl w:val="0"/>
          <w:numId w:val="1001"/>
        </w:numPr>
        <w:pStyle w:val="Compact"/>
      </w:pPr>
      <w:r>
        <w:t xml:space="preserve">To analyze the cost-effectiveness and acceptability of this integrated model from perspectives of Psychologists, patients (diverse backgrounds), and healthcare administrators in Germany.</w:t>
      </w:r>
    </w:p>
    <w:bookmarkEnd w:id="23"/>
    <w:bookmarkStart w:id="24" w:name="methodology-frankfurt-centric-approach"/>
    <w:p>
      <w:pPr>
        <w:pStyle w:val="Heading2"/>
      </w:pPr>
      <w:r>
        <w:t xml:space="preserve">4. Methodology: Frankfurt-Centric Approach</w:t>
      </w:r>
    </w:p>
    <w:p>
      <w:pPr>
        <w:pStyle w:val="FirstParagraph"/>
      </w:pPr>
      <w:r>
        <w:t xml:space="preserve">This mixed-methods study will be conducted across three key sites within Germany's Frankfurt region: the University Hospital Frankfurt (UKF), the Municipal Mental Health Service (StadtFrankfurt Psychiatrie), and a network of private practices specializing in migrant health. The design ensures relevance to German clinical practice standards.</w:t>
      </w:r>
    </w:p>
    <w:p>
      <w:pPr>
        <w:numPr>
          <w:ilvl w:val="0"/>
          <w:numId w:val="1002"/>
        </w:numPr>
        <w:pStyle w:val="Compact"/>
      </w:pPr>
      <w:r>
        <w:rPr>
          <w:bCs/>
          <w:b/>
        </w:rPr>
        <w:t xml:space="preserve">Phase 1 (Months 1-6):</w:t>
      </w:r>
      <w:r>
        <w:t xml:space="preserve"> </w:t>
      </w:r>
      <w:r>
        <w:t xml:space="preserve">Qualitative exploration via semi-structured interviews with 30 licensed Psychologists across Frankfurt, focusing on current DMHI use and barriers within the German context (Psychologenordnung compliance, GKV billing). Thematic analysis will identify core challenges.</w:t>
      </w:r>
    </w:p>
    <w:p>
      <w:pPr>
        <w:numPr>
          <w:ilvl w:val="0"/>
          <w:numId w:val="1002"/>
        </w:numPr>
        <w:pStyle w:val="Compact"/>
      </w:pPr>
      <w:r>
        <w:rPr>
          <w:bCs/>
          <w:b/>
        </w:rPr>
        <w:t xml:space="preserve">Phase 2 (Months 7-15):</w:t>
      </w:r>
      <w:r>
        <w:t xml:space="preserve"> </w:t>
      </w:r>
      <w:r>
        <w:t xml:space="preserve">Randomized Controlled Trial (RCT) involving 180 adult patients of diverse ethnic backgrounds accessing therapy through participating Frankfurt Psychologists. Patients will be assigned to either standard care or standard care + the co-developed digital toolkit. Primary outcomes: symptom reduction (PHQ-9, GAD-7), patient satisfaction (cultural humility scale), and therapist burden.</w:t>
      </w:r>
    </w:p>
    <w:p>
      <w:pPr>
        <w:numPr>
          <w:ilvl w:val="0"/>
          <w:numId w:val="1002"/>
        </w:numPr>
        <w:pStyle w:val="Compact"/>
      </w:pPr>
      <w:r>
        <w:rPr>
          <w:bCs/>
          <w:b/>
        </w:rPr>
        <w:t xml:space="preserve">Phase 3 (Months 16-24):</w:t>
      </w:r>
      <w:r>
        <w:t xml:space="preserve"> </w:t>
      </w:r>
      <w:r>
        <w:t xml:space="preserve">Implementation science approach. Co-design workshops with Frankfurt Psychologists, patients, and city health officials to refine the toolkit for scalability within Germany's healthcare system. Cost-benefit analysis comparing implementation costs against reduced waiting times and improved outcomes in Frankfurt.</w:t>
      </w:r>
    </w:p>
    <w:p>
      <w:pPr>
        <w:pStyle w:val="FirstParagraph"/>
      </w:pPr>
      <w:r>
        <w:t xml:space="preserve">All procedures will adhere strictly to German ethical guidelines (DSM-5-TR), securing approval from the Ethics Committee of Goethe University Frankfurt. Data collection prioritizes patient privacy under GDPR, crucial for trust-building in diverse communities.</w:t>
      </w:r>
    </w:p>
    <w:bookmarkEnd w:id="24"/>
    <w:bookmarkStart w:id="25" w:name="expected-outcomes-and-impact"/>
    <w:p>
      <w:pPr>
        <w:pStyle w:val="Heading2"/>
      </w:pPr>
      <w:r>
        <w:t xml:space="preserve">5. Expected Outcomes and Impact</w:t>
      </w:r>
    </w:p>
    <w:p>
      <w:pPr>
        <w:pStyle w:val="FirstParagraph"/>
      </w:pPr>
      <w:r>
        <w:t xml:space="preserve">This Research Proposal anticipates generating significant value for Psychologists and mental health systems across Germany, particularly in Frankfurt:</w:t>
      </w:r>
    </w:p>
    <w:p>
      <w:pPr>
        <w:numPr>
          <w:ilvl w:val="0"/>
          <w:numId w:val="1003"/>
        </w:numPr>
        <w:pStyle w:val="Compact"/>
      </w:pPr>
      <w:r>
        <w:rPr>
          <w:bCs/>
          <w:b/>
        </w:rPr>
        <w:t xml:space="preserve">Practical Toolkit:</w:t>
      </w:r>
      <w:r>
        <w:t xml:space="preserve"> </w:t>
      </w:r>
      <w:r>
        <w:t xml:space="preserve">A validated, culturally adapted digital resource directly usable by Psychologists in Frankfurt and other German cities with high diversity (e.g., Berlin, Munich).</w:t>
      </w:r>
    </w:p>
    <w:p>
      <w:pPr>
        <w:numPr>
          <w:ilvl w:val="0"/>
          <w:numId w:val="1003"/>
        </w:numPr>
        <w:pStyle w:val="Compact"/>
      </w:pPr>
      <w:r>
        <w:rPr>
          <w:bCs/>
          <w:b/>
        </w:rPr>
        <w:t xml:space="preserve">Evidence-Based Guidelines:</w:t>
      </w:r>
      <w:r>
        <w:t xml:space="preserve"> </w:t>
      </w:r>
      <w:r>
        <w:t xml:space="preserve">National recommendations from DGPs on integrating DMHIs ethically and effectively within Germany's GKV system for migrant populations.</w:t>
      </w:r>
    </w:p>
    <w:p>
      <w:pPr>
        <w:numPr>
          <w:ilvl w:val="0"/>
          <w:numId w:val="1003"/>
        </w:numPr>
        <w:pStyle w:val="Compact"/>
      </w:pPr>
      <w:r>
        <w:rPr>
          <w:bCs/>
          <w:b/>
        </w:rPr>
        <w:t xml:space="preserve">Policy Influence:</w:t>
      </w:r>
      <w:r>
        <w:t xml:space="preserve"> </w:t>
      </w:r>
      <w:r>
        <w:t xml:space="preserve">Data to advocate for updated German healthcare funding models supporting digital tools that reduce disparities in Frankfurt and beyond.</w:t>
      </w:r>
    </w:p>
    <w:p>
      <w:pPr>
        <w:numPr>
          <w:ilvl w:val="0"/>
          <w:numId w:val="1003"/>
        </w:numPr>
        <w:pStyle w:val="Compact"/>
      </w:pPr>
      <w:r>
        <w:rPr>
          <w:bCs/>
          <w:b/>
        </w:rPr>
        <w:t xml:space="preserve">Workforce Development:</w:t>
      </w:r>
      <w:r>
        <w:t xml:space="preserve"> </w:t>
      </w:r>
      <w:r>
        <w:t xml:space="preserve">Training modules on cross-cultural DMHI use for Psychologists entering the German workforce, enhancing their preparedness for multicultural practice in cities like Frankfurt.</w:t>
      </w:r>
    </w:p>
    <w:bookmarkEnd w:id="25"/>
    <w:bookmarkStart w:id="26" w:name="Xec77640a2ada6ec7ef0546c9d6f935bbe64b583"/>
    <w:p>
      <w:pPr>
        <w:pStyle w:val="Heading2"/>
      </w:pPr>
      <w:r>
        <w:t xml:space="preserve">6. Conclusion: A Path Forward for Psychologists in Germany</w:t>
      </w:r>
    </w:p>
    <w:p>
      <w:pPr>
        <w:pStyle w:val="FirstParagraph"/>
      </w:pPr>
      <w:r>
        <w:t xml:space="preserve">Mental health equity is not merely a social imperative but a practical necessity within Germany's evolving demographic reality. This Research Proposal directly responds to the urgent need for Psychologists operating in complex urban centers like Frankfurt to adopt innovative, evidence-based solutions. By grounding this study firmly within the specific socio-cultural and systemic context of Germany Frankfurt, we move beyond generic digital health models towards actionable strategies that respect German legal frameworks while addressing unique local challenges. The findings will empower Psychologists with the tools and knowledge to deliver more effective, accessible, and culturally responsive care—a critical step towards a mentally healthier Germany. This project represents a vital contribution to the professional development of Psychologists in Germany and sets a benchmark for research-driven mental healthcare innovation in Frankfurt.</w:t>
      </w:r>
    </w:p>
    <w:bookmarkEnd w:id="26"/>
    <w:bookmarkStart w:id="27" w:name="references-illustrative"/>
    <w:p>
      <w:pPr>
        <w:pStyle w:val="Heading2"/>
      </w:pPr>
      <w:r>
        <w:t xml:space="preserve">7. References (Illustrative)</w:t>
      </w:r>
    </w:p>
    <w:p>
      <w:pPr>
        <w:numPr>
          <w:ilvl w:val="0"/>
          <w:numId w:val="1004"/>
        </w:numPr>
        <w:pStyle w:val="Compact"/>
      </w:pPr>
      <w:r>
        <w:t xml:space="preserve">Bundesministerium für Gesundheit (BMG). (2021). Nationaler Aktionsplan Digitale Gesundheitsanwendungen. Berlin.</w:t>
      </w:r>
    </w:p>
    <w:p>
      <w:pPr>
        <w:numPr>
          <w:ilvl w:val="0"/>
          <w:numId w:val="1004"/>
        </w:numPr>
        <w:pStyle w:val="Compact"/>
      </w:pPr>
      <w:r>
        <w:t xml:space="preserve">Deutsche Gesellschaft für Psychologie (DGPs). (2019). Positionspapier zu kultureller Kompetenz in der Psychotherapie.</w:t>
      </w:r>
    </w:p>
    <w:p>
      <w:pPr>
        <w:numPr>
          <w:ilvl w:val="0"/>
          <w:numId w:val="1004"/>
        </w:numPr>
        <w:pStyle w:val="Compact"/>
      </w:pPr>
      <w:r>
        <w:t xml:space="preserve">Frankfurter Stadtteilbericht 2023. Statistisches Amt der Stadt Frankfurt am Main.</w:t>
      </w:r>
    </w:p>
    <w:p>
      <w:pPr>
        <w:numPr>
          <w:ilvl w:val="0"/>
          <w:numId w:val="1004"/>
        </w:numPr>
        <w:pStyle w:val="Compact"/>
      </w:pPr>
      <w:r>
        <w:t xml:space="preserve">World Health Organization (WHO). (2023). Mental Health Atlas: Germany Report.</w:t>
      </w:r>
    </w:p>
    <w:p>
      <w:pPr>
        <w:pStyle w:val="FirstParagraph"/>
      </w:pPr>
      <w:r>
        <w:rPr>
          <w:iCs/>
          <w:i/>
        </w:rPr>
        <w:t xml:space="preserve">Author: [Your Name/Affiliation]</w:t>
      </w:r>
    </w:p>
    <w:p>
      <w:pPr>
        <w:pStyle w:val="BodyText"/>
      </w:pP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Mental Health Interventions in Multicultural Contexts - A Frankfurt-Based Study</dc:title>
  <dc:creator/>
  <dc:language>en</dc:language>
  <cp:keywords/>
  <dcterms:created xsi:type="dcterms:W3CDTF">2026-07-23T03:20:05Z</dcterms:created>
  <dcterms:modified xsi:type="dcterms:W3CDTF">2026-07-23T03:20:05Z</dcterms:modified>
</cp:coreProperties>
</file>

<file path=docProps/custom.xml><?xml version="1.0" encoding="utf-8"?>
<Properties xmlns="http://schemas.openxmlformats.org/officeDocument/2006/custom-properties" xmlns:vt="http://schemas.openxmlformats.org/officeDocument/2006/docPropsVTypes"/>
</file>