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Psychological</w:t>
      </w:r>
      <w:r>
        <w:t xml:space="preserve"> </w:t>
      </w:r>
      <w:r>
        <w:t xml:space="preserve">Services</w:t>
      </w:r>
      <w:r>
        <w:t xml:space="preserve"> </w:t>
      </w:r>
      <w:r>
        <w:t xml:space="preserve">for</w:t>
      </w:r>
      <w:r>
        <w:t xml:space="preserve"> </w:t>
      </w:r>
      <w:r>
        <w:t xml:space="preserve">Urban</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Bangalore,</w:t>
      </w:r>
      <w:r>
        <w:t xml:space="preserve"> </w:t>
      </w:r>
      <w:r>
        <w:t xml:space="preserve">India</w:t>
      </w:r>
    </w:p>
    <w:bookmarkStart w:id="33" w:name="Xb302adaf8ea4f5d308be5afbb63e4d4bb3b5565"/>
    <w:p>
      <w:pPr>
        <w:pStyle w:val="Heading1"/>
      </w:pPr>
      <w:r>
        <w:t xml:space="preserve">Research Proposal: Advancing Psychological Services for Urban Mental Health Challenges in Bangalore, India</w:t>
      </w:r>
    </w:p>
    <w:bookmarkStart w:id="20" w:name="introduction-and-background"/>
    <w:p>
      <w:pPr>
        <w:pStyle w:val="Heading2"/>
      </w:pPr>
      <w:r>
        <w:t xml:space="preserve">1. Introduction and Background</w:t>
      </w:r>
    </w:p>
    <w:p>
      <w:pPr>
        <w:pStyle w:val="FirstParagraph"/>
      </w:pPr>
      <w:r>
        <w:t xml:space="preserve">Bangalore, the bustling technological capital of India, has experienced unprecedented urbanization and economic growth over the past two decades. This rapid transformation has catalyzed significant changes in lifestyle, social dynamics, and work culture—factors that have directly impacted mental well-being across diverse socioeconomic strata. Despite growing awareness of mental health issues, Bangalore faces a critical shortage of accessible psychological services, with only 0.3 psychiatrists and 0.1 psychologists per 100,000 people (National Mental Health Survey, 2016), far below the World Health Organization's recommended ratio. The urban landscape presents unique challenges: high-stress corporate environments, migration-driven social isolation, academic pressures on youth, and cultural stigma surrounding psychological care. This research proposal addresses the urgent need to develop contextually relevant psychological interventions tailored for Bangalore's complex urban ecosystem.</w:t>
      </w:r>
    </w:p>
    <w:bookmarkEnd w:id="20"/>
    <w:bookmarkStart w:id="21" w:name="problem-statement"/>
    <w:p>
      <w:pPr>
        <w:pStyle w:val="Heading2"/>
      </w:pPr>
      <w:r>
        <w:t xml:space="preserve">2. Problem Statement</w:t>
      </w:r>
    </w:p>
    <w:p>
      <w:pPr>
        <w:pStyle w:val="FirstParagraph"/>
      </w:pPr>
      <w:r>
        <w:t xml:space="preserve">Current mental health infrastructure in Bangalore is fragmented and inadequate for the city's demographic realities. Psychologists face systemic barriers including: (a) limited institutional support in government healthcare facilities, (b) cultural resistance to seeking psychological help due to stigma, (c) lack of culturally competent therapeutic models addressing Indian-specific stressors like family expectations and financial insecurity, and (d) uneven distribution of services concentrated in private clinics serving affluent urban populations. Consequently, 70% of Bangalore residents with mental health concerns remain untreated (NIMHANS, 2023), leading to increased work absenteeism (estimated at ₹1.8 lakh crores annually), rising substance abuse cases, and deteriorating community well-being. This research directly confronts these gaps through a psychologist-centered approach grounded in Bangalore's sociocultural context.</w:t>
      </w:r>
    </w:p>
    <w:bookmarkEnd w:id="21"/>
    <w:bookmarkStart w:id="22" w:name="research-objectives"/>
    <w:p>
      <w:pPr>
        <w:pStyle w:val="Heading2"/>
      </w:pPr>
      <w:r>
        <w:t xml:space="preserve">3. Research Objectives</w:t>
      </w:r>
    </w:p>
    <w:p>
      <w:pPr>
        <w:numPr>
          <w:ilvl w:val="0"/>
          <w:numId w:val="1001"/>
        </w:numPr>
        <w:pStyle w:val="Compact"/>
      </w:pPr>
      <w:r>
        <w:t xml:space="preserve">To map the current landscape of psychological service delivery across Bangalore's public, private, and NGO sectors.</w:t>
      </w:r>
    </w:p>
    <w:p>
      <w:pPr>
        <w:numPr>
          <w:ilvl w:val="0"/>
          <w:numId w:val="1001"/>
        </w:numPr>
        <w:pStyle w:val="Compact"/>
      </w:pPr>
      <w:r>
        <w:t xml:space="preserve">To identify culturally specific stressors affecting mental health in Bangalore's urban population (e.g., tech industry burnout, migrant worker isolation, educational pressures).</w:t>
      </w:r>
    </w:p>
    <w:p>
      <w:pPr>
        <w:numPr>
          <w:ilvl w:val="0"/>
          <w:numId w:val="1001"/>
        </w:numPr>
        <w:pStyle w:val="Compact"/>
      </w:pPr>
      <w:r>
        <w:t xml:space="preserve">To co-design a scalable model for community-based psychological interventions with local psychologists as key facilitators.</w:t>
      </w:r>
    </w:p>
    <w:p>
      <w:pPr>
        <w:numPr>
          <w:ilvl w:val="0"/>
          <w:numId w:val="1001"/>
        </w:numPr>
        <w:pStyle w:val="Compact"/>
      </w:pPr>
      <w:r>
        <w:t xml:space="preserve">To evaluate the feasibility and impact of integrating traditional Indian healing practices with evidence-based psychological techniques.</w:t>
      </w:r>
    </w:p>
    <w:bookmarkEnd w:id="22"/>
    <w:bookmarkStart w:id="23" w:name="research-questions"/>
    <w:p>
      <w:pPr>
        <w:pStyle w:val="Heading2"/>
      </w:pPr>
      <w:r>
        <w:t xml:space="preserve">4. Research Questions</w:t>
      </w:r>
    </w:p>
    <w:p>
      <w:pPr>
        <w:numPr>
          <w:ilvl w:val="0"/>
          <w:numId w:val="1002"/>
        </w:numPr>
        <w:pStyle w:val="Compact"/>
      </w:pPr>
      <w:r>
        <w:t xml:space="preserve">How do Bangalore-specific sociocultural factors influence the utilization and effectiveness of psychological services?</w:t>
      </w:r>
    </w:p>
    <w:p>
      <w:pPr>
        <w:numPr>
          <w:ilvl w:val="0"/>
          <w:numId w:val="1002"/>
        </w:numPr>
        <w:pStyle w:val="Compact"/>
      </w:pPr>
      <w:r>
        <w:t xml:space="preserve">What training and institutional support are most needed for Psychologists operating in Bangalore's urban settings?</w:t>
      </w:r>
    </w:p>
    <w:p>
      <w:pPr>
        <w:numPr>
          <w:ilvl w:val="0"/>
          <w:numId w:val="1002"/>
        </w:numPr>
        <w:pStyle w:val="Compact"/>
      </w:pPr>
      <w:r>
        <w:t xml:space="preserve">Can a hybrid model combining tele-psychotherapy, community workshops, and family-inclusive therapy improve accessibility without compromising cultural sensitivity?</w:t>
      </w:r>
    </w:p>
    <w:bookmarkEnd w:id="23"/>
    <w:bookmarkStart w:id="24" w:name="literature-review-contextual-focus"/>
    <w:p>
      <w:pPr>
        <w:pStyle w:val="Heading2"/>
      </w:pPr>
      <w:r>
        <w:t xml:space="preserve">5. Literature Review (Contextual Focus)</w:t>
      </w:r>
    </w:p>
    <w:p>
      <w:pPr>
        <w:pStyle w:val="FirstParagraph"/>
      </w:pPr>
      <w:r>
        <w:t xml:space="preserve">Existing research on mental health in India often overlooks urban-specific dynamics. Studies by Khandelwal et al. (2021) highlight Bangalore's unique stressors but lack practitioner-focused solutions. While global models like CBT show efficacy, they require adaptation for Indian contexts—such as incorporating family systems therapy into treatment plans, which is critical in Bangalore where extended families remain central to decision-making. Recent initiatives (e.g., Karnataka's Mental Health Policy 2022) emphasize task-shifting but neglect the role of trained Psychologists in community mobilization. This study bridges this gap by positioning Psychologists as central agents of change within Bangalore's healthcare framework, rather than merely service providers.</w:t>
      </w:r>
    </w:p>
    <w:bookmarkEnd w:id="24"/>
    <w:bookmarkStart w:id="28" w:name="methodology"/>
    <w:p>
      <w:pPr>
        <w:pStyle w:val="Heading2"/>
      </w:pPr>
      <w:r>
        <w:t xml:space="preserve">6. Methodology</w:t>
      </w:r>
    </w:p>
    <w:p>
      <w:pPr>
        <w:pStyle w:val="FirstParagraph"/>
      </w:pPr>
      <w:r>
        <w:t xml:space="preserve">This mixed-methods study will deploy a three-phase approach across 15 districts of Bangalore over 18 months:</w:t>
      </w:r>
    </w:p>
    <w:bookmarkStart w:id="25" w:name="phase-1-needs-assessment-months-1-4"/>
    <w:p>
      <w:pPr>
        <w:pStyle w:val="Heading3"/>
      </w:pPr>
      <w:r>
        <w:t xml:space="preserve">Phase 1: Needs Assessment (Months 1-4)</w:t>
      </w:r>
    </w:p>
    <w:p>
      <w:pPr>
        <w:numPr>
          <w:ilvl w:val="0"/>
          <w:numId w:val="1003"/>
        </w:numPr>
        <w:pStyle w:val="Compact"/>
      </w:pPr>
      <w:r>
        <w:t xml:space="preserve">Qualitative: In-depth interviews with 50+ practicing Psychologists in Bangalore to document their clinical challenges, cultural barriers, and resource gaps.</w:t>
      </w:r>
    </w:p>
    <w:p>
      <w:pPr>
        <w:numPr>
          <w:ilvl w:val="0"/>
          <w:numId w:val="1003"/>
        </w:numPr>
        <w:pStyle w:val="Compact"/>
      </w:pPr>
      <w:r>
        <w:t xml:space="preserve">Spatial Analysis: Mapping service availability using GIS tools to identify underserved zones (e.g., peripheral neighborhoods like Whitefield, Sarjapur).</w:t>
      </w:r>
    </w:p>
    <w:bookmarkEnd w:id="25"/>
    <w:bookmarkStart w:id="26" w:name="phase-2-community-co-design-months-5-10"/>
    <w:p>
      <w:pPr>
        <w:pStyle w:val="Heading3"/>
      </w:pPr>
      <w:r>
        <w:t xml:space="preserve">Phase 2: Community Co-Design (Months 5-10)</w:t>
      </w:r>
    </w:p>
    <w:p>
      <w:pPr>
        <w:numPr>
          <w:ilvl w:val="0"/>
          <w:numId w:val="1004"/>
        </w:numPr>
        <w:pStyle w:val="Compact"/>
      </w:pPr>
      <w:r>
        <w:t xml:space="preserve">Participatory Workshops: Collaborative sessions with Psychologists, community leaders, and residents in Bangalore's diverse neighborhoods (e.g., Koramangala, Basavangudi) to develop culturally resonant interventions.</w:t>
      </w:r>
    </w:p>
    <w:p>
      <w:pPr>
        <w:numPr>
          <w:ilvl w:val="0"/>
          <w:numId w:val="1004"/>
        </w:numPr>
        <w:pStyle w:val="Compact"/>
      </w:pPr>
      <w:r>
        <w:t xml:space="preserve">Cultural Adaptation Framework: Integrating concepts like "Dharma" (duty) and "Atman" (self) from Indian philosophy into therapeutic narratives to reduce stigma.</w:t>
      </w:r>
    </w:p>
    <w:bookmarkEnd w:id="26"/>
    <w:bookmarkStart w:id="27" w:name="X0f91ad601e53762cea6d349e03907de6ddc56b1"/>
    <w:p>
      <w:pPr>
        <w:pStyle w:val="Heading3"/>
      </w:pPr>
      <w:r>
        <w:t xml:space="preserve">Phase 3: Pilot Implementation &amp; Evaluation (Months 11-18)</w:t>
      </w:r>
    </w:p>
    <w:p>
      <w:pPr>
        <w:numPr>
          <w:ilvl w:val="0"/>
          <w:numId w:val="1005"/>
        </w:numPr>
        <w:pStyle w:val="Compact"/>
      </w:pPr>
      <w:r>
        <w:t xml:space="preserve">Randomized Control Trial: Testing the psychologist-designed model in 4 community centers across Bangalore, comparing outcomes with standard care.</w:t>
      </w:r>
    </w:p>
    <w:p>
      <w:pPr>
        <w:numPr>
          <w:ilvl w:val="0"/>
          <w:numId w:val="1005"/>
        </w:numPr>
        <w:pStyle w:val="Compact"/>
      </w:pPr>
      <w:r>
        <w:t xml:space="preserve">Metrics: Measured via PHQ-9/GAD-7 scales, service utilization rates, and cultural acceptability indices developed with local Psychologists.</w:t>
      </w:r>
    </w:p>
    <w:bookmarkEnd w:id="27"/>
    <w:bookmarkEnd w:id="28"/>
    <w:bookmarkStart w:id="29" w:name="expected-outcomes-and-significance"/>
    <w:p>
      <w:pPr>
        <w:pStyle w:val="Heading2"/>
      </w:pPr>
      <w:r>
        <w:t xml:space="preserve">7. Expected Outcomes and Significance</w:t>
      </w:r>
    </w:p>
    <w:p>
      <w:pPr>
        <w:pStyle w:val="FirstParagraph"/>
      </w:pPr>
      <w:r>
        <w:t xml:space="preserve">This research will produce two transformative outputs:</w:t>
      </w:r>
    </w:p>
    <w:p>
      <w:pPr>
        <w:numPr>
          <w:ilvl w:val="0"/>
          <w:numId w:val="1006"/>
        </w:numPr>
        <w:pStyle w:val="Compact"/>
      </w:pPr>
      <w:r>
        <w:rPr>
          <w:bCs/>
          <w:b/>
        </w:rPr>
        <w:t xml:space="preserve">A Bangalore-Specific Psychological Service Model:</w:t>
      </w:r>
      <w:r>
        <w:t xml:space="preserve"> </w:t>
      </w:r>
      <w:r>
        <w:t xml:space="preserve">A scalable framework where Psychologists lead community outreach, training peer facilitators (e.g., Anganwadi workers), and designing culturally embedded therapy protocols. This addresses the critical gap in localized mental health infrastructure.</w:t>
      </w:r>
    </w:p>
    <w:p>
      <w:pPr>
        <w:numPr>
          <w:ilvl w:val="0"/>
          <w:numId w:val="1006"/>
        </w:numPr>
        <w:pStyle w:val="Compact"/>
      </w:pPr>
      <w:r>
        <w:rPr>
          <w:bCs/>
          <w:b/>
        </w:rPr>
        <w:t xml:space="preserve">Policy Advocacy Toolkit:</w:t>
      </w:r>
      <w:r>
        <w:t xml:space="preserve"> </w:t>
      </w:r>
      <w:r>
        <w:t xml:space="preserve">Evidence-based recommendations for Karnataka State Health Department on integrating Psychologists into primary care networks, addressing the current 80% reliance on psychiatrists for non-clinical cases.</w:t>
      </w:r>
    </w:p>
    <w:p>
      <w:pPr>
        <w:pStyle w:val="FirstParagraph"/>
      </w:pPr>
      <w:r>
        <w:t xml:space="preserve">The significance extends beyond Bangalore: As India's most digitally advanced city, its solutions can inform national urban mental health strategies. Crucially, this research centers Psychologists not as passive service providers but as indispensable leaders in community mental health ecosystems—a paradigm shift for India's psychological workforce development.</w:t>
      </w:r>
    </w:p>
    <w:bookmarkEnd w:id="29"/>
    <w:bookmarkStart w:id="30" w:name="timeline-and-resource-requirements"/>
    <w:p>
      <w:pPr>
        <w:pStyle w:val="Heading2"/>
      </w:pPr>
      <w:r>
        <w:t xml:space="preserve">8. Timeline and Resource Requirements</w:t>
      </w:r>
    </w:p>
    <w:p>
      <w:pPr>
        <w:pStyle w:val="FirstParagraph"/>
      </w:pPr>
      <w:r>
        <w:t xml:space="preserve">Phase</w:t>
      </w:r>
    </w:p>
    <w:p>
      <w:pPr>
        <w:pStyle w:val="BodyText"/>
      </w:pPr>
      <w:r>
        <w:t xml:space="preserve">Key Activities</w:t>
      </w:r>
    </w:p>
    <w:p>
      <w:pPr>
        <w:pStyle w:val="BodyText"/>
      </w:pPr>
      <w:r>
        <w:t xml:space="preserve">Dates (Months)</w:t>
      </w:r>
    </w:p>
    <w:p>
      <w:pPr>
        <w:pStyle w:val="BodyText"/>
      </w:pPr>
      <w:r>
        <w:t xml:space="preserve">I: Needs Assessment</w:t>
      </w:r>
    </w:p>
    <w:p>
      <w:pPr>
        <w:pStyle w:val="BodyText"/>
      </w:pPr>
      <w:r>
        <w:t xml:space="preserve">Cross-sectional survey, psychologist interviews, GIS mapping</w:t>
      </w:r>
    </w:p>
    <w:p>
      <w:pPr>
        <w:pStyle w:val="BodyText"/>
      </w:pPr>
      <w:r>
        <w:t xml:space="preserve">1-4</w:t>
      </w:r>
    </w:p>
    <w:p>
      <w:pPr>
        <w:pStyle w:val="BodyText"/>
      </w:pPr>
      <w:r>
        <w:t xml:space="preserve">II: Co-Design Workshops</w:t>
      </w:r>
    </w:p>
    <w:p>
      <w:pPr>
        <w:pStyle w:val="BodyText"/>
      </w:pPr>
      <w:r>
        <w:t xml:space="preserve">Community consultations, model development with psychologists</w:t>
      </w:r>
    </w:p>
    <w:p>
      <w:pPr>
        <w:pStyle w:val="BodyText"/>
      </w:pPr>
      <w:r>
        <w:t xml:space="preserve">5-10</w:t>
      </w:r>
    </w:p>
    <w:p>
      <w:pPr>
        <w:pStyle w:val="BodyText"/>
      </w:pPr>
      <w:r>
        <w:t xml:space="preserve">III: Pilot &amp; Evaluation</w:t>
      </w:r>
    </w:p>
    <w:p>
      <w:pPr>
        <w:pStyle w:val="BodyText"/>
      </w:pPr>
      <w:r>
        <w:t xml:space="preserve">Trial implementation, data collection, impact analysis</w:t>
      </w:r>
    </w:p>
    <w:p>
      <w:pPr>
        <w:pStyle w:val="BodyText"/>
      </w:pPr>
      <w:r>
        <w:t xml:space="preserve">11-18</w:t>
      </w:r>
    </w:p>
    <w:p>
      <w:pPr>
        <w:pStyle w:val="BodyText"/>
      </w:pPr>
      <w:r>
        <w:rPr>
          <w:bCs/>
          <w:b/>
        </w:rPr>
        <w:t xml:space="preserve">Budget Highlights:</w:t>
      </w:r>
      <w:r>
        <w:t xml:space="preserve"> </w:t>
      </w:r>
      <w:r>
        <w:t xml:space="preserve">₹35 lakh (including psychologist stipends for 20 professionals, community workshop costs, and data management in Bangalore). All resources will prioritize local Psychologists' involvement to foster sustainable capacity building.</w:t>
      </w:r>
    </w:p>
    <w:bookmarkEnd w:id="30"/>
    <w:bookmarkStart w:id="31" w:name="conclusion"/>
    <w:p>
      <w:pPr>
        <w:pStyle w:val="Heading2"/>
      </w:pPr>
      <w:r>
        <w:t xml:space="preserve">9. Conclusion</w:t>
      </w:r>
    </w:p>
    <w:p>
      <w:pPr>
        <w:pStyle w:val="FirstParagraph"/>
      </w:pPr>
      <w:r>
        <w:t xml:space="preserve">Bangalore's mental health crisis demands innovation rooted in its unique sociocultural fabric. This proposal positions the Psychologist as the central catalyst for change—moving beyond clinical interventions to community-driven solutions that respect Indian values while leveraging urban infrastructure. By creating a replicable model grounded in Bangalore's realities, this research will directly contribute to India's National Mental Health Strategy 2023 and advance the role of Psychologists from isolated practitioners to empowered community leaders. The success of this initiative could redefine mental healthcare access not just for 13 million Bangalore residents, but for urban populations across India where psychological services remain critically underdeveloped.</w:t>
      </w:r>
    </w:p>
    <w:bookmarkEnd w:id="31"/>
    <w:bookmarkStart w:id="32" w:name="references"/>
    <w:p>
      <w:pPr>
        <w:pStyle w:val="Heading2"/>
      </w:pPr>
      <w:r>
        <w:t xml:space="preserve">References</w:t>
      </w:r>
    </w:p>
    <w:p>
      <w:pPr>
        <w:numPr>
          <w:ilvl w:val="0"/>
          <w:numId w:val="1007"/>
        </w:numPr>
        <w:pStyle w:val="Compact"/>
      </w:pPr>
      <w:r>
        <w:t xml:space="preserve">National Mental Health Survey (2016). Ministry of Health and Family Welfare, Government of India.</w:t>
      </w:r>
    </w:p>
    <w:p>
      <w:pPr>
        <w:numPr>
          <w:ilvl w:val="0"/>
          <w:numId w:val="1007"/>
        </w:numPr>
        <w:pStyle w:val="Compact"/>
      </w:pPr>
      <w:r>
        <w:t xml:space="preserve">NIMHANS Report on Urban Mental Health (2023). National Institute of Mental Health and Neuro Sciences, Bangalore.</w:t>
      </w:r>
    </w:p>
    <w:p>
      <w:pPr>
        <w:numPr>
          <w:ilvl w:val="0"/>
          <w:numId w:val="1007"/>
        </w:numPr>
        <w:pStyle w:val="Compact"/>
      </w:pPr>
      <w:r>
        <w:t xml:space="preserve">Khandelwal, S. et al. (2021). "Urban Stressors and Mental Health in Bengaluru: A Mixed-Methods Study." Journal of Indian Psychology, 39(4), 512-528.</w:t>
      </w:r>
    </w:p>
    <w:p>
      <w:pPr>
        <w:numPr>
          <w:ilvl w:val="0"/>
          <w:numId w:val="1007"/>
        </w:numPr>
        <w:pStyle w:val="Compact"/>
      </w:pPr>
      <w:r>
        <w:t xml:space="preserve">World Health Organization (WHO). (2021). Mental Health Atlas for India.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Psychological Services for Urban Mental Health Challenges in Bangalore, India</dc:title>
  <dc:creator/>
  <dc:language>en</dc:language>
  <cp:keywords/>
  <dcterms:created xsi:type="dcterms:W3CDTF">2026-07-23T04:45:44Z</dcterms:created>
  <dcterms:modified xsi:type="dcterms:W3CDTF">2026-07-23T04:45:44Z</dcterms:modified>
</cp:coreProperties>
</file>

<file path=docProps/custom.xml><?xml version="1.0" encoding="utf-8"?>
<Properties xmlns="http://schemas.openxmlformats.org/officeDocument/2006/custom-properties" xmlns:vt="http://schemas.openxmlformats.org/officeDocument/2006/docPropsVTypes"/>
</file>