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Needs</w:t>
      </w:r>
      <w:r>
        <w:t xml:space="preserve"> </w:t>
      </w:r>
      <w:r>
        <w:t xml:space="preserve">Through</w:t>
      </w:r>
      <w:r>
        <w:t xml:space="preserve"> </w:t>
      </w:r>
      <w:r>
        <w:t xml:space="preserve">Psychologists</w:t>
      </w:r>
      <w:r>
        <w:t xml:space="preserve"> </w:t>
      </w:r>
      <w:r>
        <w:t xml:space="preserve">in</w:t>
      </w:r>
      <w:r>
        <w:t xml:space="preserve"> </w:t>
      </w:r>
      <w:r>
        <w:t xml:space="preserve">Kazakhstan</w:t>
      </w:r>
      <w:r>
        <w:t xml:space="preserve"> </w:t>
      </w:r>
      <w:r>
        <w:t xml:space="preserve">Almaty</w:t>
      </w:r>
    </w:p>
    <w:bookmarkStart w:id="29" w:name="Xc1d5ee753385e56922d0754cd21060efe4e4328"/>
    <w:p>
      <w:pPr>
        <w:pStyle w:val="Heading1"/>
      </w:pPr>
      <w:r>
        <w:t xml:space="preserve">Research Proposal: Expanding Access to Psychological Services in Urban Settings of Kazakhstan Almaty</w:t>
      </w:r>
    </w:p>
    <w:bookmarkStart w:id="20" w:name="introduction"/>
    <w:p>
      <w:pPr>
        <w:pStyle w:val="Heading2"/>
      </w:pPr>
      <w:r>
        <w:t xml:space="preserve">Introduction</w:t>
      </w:r>
    </w:p>
    <w:p>
      <w:pPr>
        <w:pStyle w:val="FirstParagraph"/>
      </w:pPr>
      <w:r>
        <w:t xml:space="preserve">The field of psychology faces critical challenges in Kazakhstan, particularly within the rapidly growing metropolis of Almaty. As the largest city and economic hub of Kazakhstan, Almaty exhibits a complex demographic landscape with significant mental health needs stemming from urbanization, socio-economic transitions, and cultural shifts. Despite rising awareness about mental well-being, access to qualified</w:t>
      </w:r>
      <w:r>
        <w:t xml:space="preserve"> </w:t>
      </w:r>
      <w:r>
        <w:rPr>
          <w:bCs/>
          <w:b/>
        </w:rPr>
        <w:t xml:space="preserve">Psychologist</w:t>
      </w:r>
      <w:r>
        <w:t xml:space="preserve"> </w:t>
      </w:r>
      <w:r>
        <w:t xml:space="preserve">services remains severely limited across community settings. This Research Proposal outlines a strategic investigation into the barriers and opportunities for integrating psychologists into primary care, educational institutions, and workplaces in Almaty. The study directly addresses a pressing national priority within Kazakhstan’s healthcare reform agenda, with Almaty serving as the pivotal case study due to its population density (over 2 million residents) and institutional infrastructure.</w:t>
      </w:r>
    </w:p>
    <w:bookmarkEnd w:id="20"/>
    <w:bookmarkStart w:id="21" w:name="problem-statement"/>
    <w:p>
      <w:pPr>
        <w:pStyle w:val="Heading2"/>
      </w:pPr>
      <w:r>
        <w:t xml:space="preserve">Problem Statement</w:t>
      </w:r>
    </w:p>
    <w:p>
      <w:pPr>
        <w:pStyle w:val="FirstParagraph"/>
      </w:pPr>
      <w:r>
        <w:t xml:space="preserve">Kazakhstan reports a mental health service gap of approximately 80% in rural areas and a critical shortage in urban centers like Almaty. According to WHO data, the country has fewer than 1 psychologist per 100,000 people—far below the global average. In Almaty specifically, psychologists are overwhelmingly concentrated in private clinics catering to affluent populations, leaving schools, public hospitals (especially general practitioners), and corporate environments underserved. Cultural stigma surrounding mental health further complicates access. This Research Proposal identifies a dire need to understand the systemic barriers preventing psychologists from operating effectively in community-based roles across Kazakhstan Almaty. Without intervention, this gap will exacerbate public health burdens, including rising depression and anxiety rates among youth (25% prevalence in Almaty adolescents per recent Kazakhstani Ministry of Health surveys) and workforce productivity losses.</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qualifications, and work environments of psychologists practicing in Almaty.</w:t>
      </w:r>
    </w:p>
    <w:p>
      <w:pPr>
        <w:numPr>
          <w:ilvl w:val="0"/>
          <w:numId w:val="1001"/>
        </w:numPr>
        <w:pStyle w:val="Compact"/>
      </w:pPr>
      <w:r>
        <w:t xml:space="preserve">To identify key institutional, cultural, and regulatory barriers preventing psychologists from expanding services into schools, workplaces, and community health centers.</w:t>
      </w:r>
    </w:p>
    <w:p>
      <w:pPr>
        <w:numPr>
          <w:ilvl w:val="0"/>
          <w:numId w:val="1001"/>
        </w:numPr>
        <w:pStyle w:val="Compact"/>
      </w:pPr>
      <w:r>
        <w:t xml:space="preserve">To assess the expressed needs for psychological support among target populations (students aged 13–18; employees in mid-sized businesses; primary healthcare providers).</w:t>
      </w:r>
    </w:p>
    <w:p>
      <w:pPr>
        <w:numPr>
          <w:ilvl w:val="0"/>
          <w:numId w:val="1001"/>
        </w:numPr>
        <w:pStyle w:val="Compact"/>
      </w:pPr>
      <w:r>
        <w:t xml:space="preserve">To develop evidence-based recommendations for training programs and policy reforms tailored to Kazakhstan’s context, focusing on Almaty as a model city.</w:t>
      </w:r>
    </w:p>
    <w:bookmarkEnd w:id="22"/>
    <w:bookmarkStart w:id="23" w:name="methodology"/>
    <w:p>
      <w:pPr>
        <w:pStyle w:val="Heading2"/>
      </w:pPr>
      <w:r>
        <w:t xml:space="preserve">Methodology</w:t>
      </w:r>
    </w:p>
    <w:p>
      <w:pPr>
        <w:pStyle w:val="FirstParagraph"/>
      </w:pPr>
      <w:r>
        <w:t xml:space="preserve">This mixed-methods study employs a sequential explanatory design over 18 months. Phase 1 (Quantitative) involves a stratified survey of 300 licensed psychologists registered with the Kazakhstan Psychological Association in Almaty, assessing their practice settings, caseloads, and perceived barriers. Concurrently, structured questionnaires will be administered to 600 end-users: 200 high school students across Almaty districts (e.g., Central, Auezov), 250 employees from diverse sectors (IT, healthcare, retail) in Almaty businesses with ≥50 staff, and 150 primary care physicians at public clinics. Phase 2 (Qualitative) conducts in-depth interviews with 30 key stakeholders: psychologists working in non-clinical settings (e.g., schools), government officials from the Ministry of Healthcare, educational administrators, and community leaders. Focus group discussions will be held with student groups to explore cultural attitudes toward seeking psychological help. All data collection adheres to Kazakhstani ethical guidelines (approved by Almaty Medical University Ethics Board) and uses bilingual instruments (Kazakh/English) for accessibility.</w:t>
      </w:r>
    </w:p>
    <w:bookmarkEnd w:id="23"/>
    <w:bookmarkStart w:id="24" w:name="significance-of-the-research"/>
    <w:p>
      <w:pPr>
        <w:pStyle w:val="Heading2"/>
      </w:pPr>
      <w:r>
        <w:t xml:space="preserve">Significance of the Research</w:t>
      </w:r>
    </w:p>
    <w:p>
      <w:pPr>
        <w:pStyle w:val="FirstParagraph"/>
      </w:pPr>
      <w:r>
        <w:t xml:space="preserve">This Research Proposal directly contributes to Kazakhstan’s National Mental Health Strategy 2030, which prioritizes community-based care. By centering on Almaty—a city representative of Kazakhstan’s urban challenges—the findings will provide a replicable framework for nationwide scaling. The outcomes will empower policymakers to revise licensing protocols, incentivize psychologists to work in public sectors (e.g., through salary supplements or professional recognition), and develop culturally resonant training curricula. For the</w:t>
      </w:r>
      <w:r>
        <w:t xml:space="preserve"> </w:t>
      </w:r>
      <w:r>
        <w:rPr>
          <w:bCs/>
          <w:b/>
        </w:rPr>
        <w:t xml:space="preserve">Psychologist</w:t>
      </w:r>
      <w:r>
        <w:t xml:space="preserve"> </w:t>
      </w:r>
      <w:r>
        <w:t xml:space="preserve">profession itself, the study addresses a critical need for role expansion beyond clinical settings into prevention and early intervention. In Almaty specifically, successful implementation could serve as a catalyst for similar initiatives in Nur-Sultan (Astana) and other regional capitals, advancing Kazakhstan’s commitment to achieving Sustainable Development Goal 3 (Good Health and Well-being).</w:t>
      </w:r>
    </w:p>
    <w:bookmarkEnd w:id="24"/>
    <w:bookmarkStart w:id="25" w:name="expected-outcomes"/>
    <w:p>
      <w:pPr>
        <w:pStyle w:val="Heading2"/>
      </w:pPr>
      <w:r>
        <w:t xml:space="preserve">Expected Outcomes</w:t>
      </w:r>
    </w:p>
    <w:p>
      <w:pPr>
        <w:pStyle w:val="FirstParagraph"/>
      </w:pPr>
      <w:r>
        <w:t xml:space="preserve">We anticipate four key deliverables: (1) A comprehensive map of psychologist distribution and service gaps across Almaty; (2) A validated barrier assessment tool for Kazakhstan’s mental health system; (3) Draft policy guidelines for integrating psychologists into school curricula and workplace wellness programs, co-developed with the Ministry of Education and Labour; and (4) A culturally adapted training module for psychologists focusing on Kazakh cultural values (e.g., collectivism, family dynamics). These outcomes will directly support Kazakhstan’s goal of doubling mental health service coverage by 2025. Crucially, the study emphasizes Almaty as the epicenter—not just a location—of this innovation, given its status as Kazakhstan’s "cultural capital" with diverse populations and institutional networks that can drive national change.</w:t>
      </w:r>
    </w:p>
    <w:bookmarkEnd w:id="25"/>
    <w:bookmarkStart w:id="26" w:name="budget-justification"/>
    <w:p>
      <w:pPr>
        <w:pStyle w:val="Heading2"/>
      </w:pPr>
      <w:r>
        <w:t xml:space="preserve">Budget Justification</w:t>
      </w:r>
    </w:p>
    <w:p>
      <w:pPr>
        <w:pStyle w:val="FirstParagraph"/>
      </w:pPr>
      <w:r>
        <w:t xml:space="preserve">The proposed budget of $48,500 (USD) covers personnel (researchers, translators), travel for fieldwork across Almaty districts, ethical compliance fees, data analysis software (NVivo), and dissemination workshops. Funds are allocated to ensure local capacity: 70% will support Kazakhstani researchers and community partners. This is a cost-efficient investment; every $1 spent on mental health yields $4 in economic benefits through reduced absenteeism and increased productivity (World Bank, 2023). The budget aligns with Kazakhstan’s National Research Fund priorities for social sciences in urban development.</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Preparation &amp; Ethics Approval</w:t>
      </w:r>
    </w:p>
    <w:p>
      <w:pPr>
        <w:pStyle w:val="BodyText"/>
      </w:pPr>
      <w:r>
        <w:t xml:space="preserve">✓</w:t>
      </w:r>
    </w:p>
    <w:p>
      <w:pPr>
        <w:pStyle w:val="BodyText"/>
      </w:pPr>
      <w:r>
        <w:t xml:space="preserve">Data Collection (Quantitative)</w:t>
      </w:r>
    </w:p>
    <w:p>
      <w:pPr>
        <w:pStyle w:val="BodyText"/>
      </w:pPr>
      <w:r>
        <w:t xml:space="preserve">&lt;</w:t>
      </w:r>
    </w:p>
    <w:p>
      <w:pPr>
        <w:pStyle w:val="BodyText"/>
      </w:pPr>
      <w:r>
        <w:t xml:space="preserve">✓</w:t>
      </w:r>
    </w:p>
    <w:bookmarkEnd w:id="27"/>
    <w:bookmarkStart w:id="28" w:name="conclusion"/>
    <w:p>
      <w:pPr>
        <w:pStyle w:val="Heading2"/>
      </w:pPr>
      <w:r>
        <w:t xml:space="preserve">Conclusion</w:t>
      </w:r>
    </w:p>
    <w:p>
      <w:pPr>
        <w:pStyle w:val="FirstParagraph"/>
      </w:pPr>
      <w:r>
        <w:t xml:space="preserve">The integration of qualified psychologists into community settings across Kazakhstan Almaty is not merely an academic pursuit but a public health imperative. This Research Proposal provides a clear, actionable pathway to dismantle systemic barriers and expand access to evidence-based psychological support. By centering the unique socio-cultural context of Almaty while aligning with national strategies, this study positions Kazakhstan as a leader in innovative mental health delivery within Central Asia. The findings will directly inform future training standards for psychologists, ensuring they are equipped to meet the evolving needs of Almaty’s population and serve as a blueprint for Kazakhstan’s broader mental health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Needs Through Psychologists in Kazakhstan Almaty</dc:title>
  <dc:creator/>
  <dc:language>en</dc:language>
  <cp:keywords/>
  <dcterms:created xsi:type="dcterms:W3CDTF">2026-07-23T10:40:59Z</dcterms:created>
  <dcterms:modified xsi:type="dcterms:W3CDTF">2026-07-23T10:40:59Z</dcterms:modified>
</cp:coreProperties>
</file>

<file path=docProps/custom.xml><?xml version="1.0" encoding="utf-8"?>
<Properties xmlns="http://schemas.openxmlformats.org/officeDocument/2006/custom-properties" xmlns:vt="http://schemas.openxmlformats.org/officeDocument/2006/docPropsVTypes"/>
</file>