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Psychological</w:t>
      </w:r>
      <w:r>
        <w:t xml:space="preserve"> </w:t>
      </w:r>
      <w:r>
        <w:t xml:space="preserve">Services</w:t>
      </w:r>
      <w:r>
        <w:t xml:space="preserve"> </w:t>
      </w:r>
      <w:r>
        <w:t xml:space="preserve">in</w:t>
      </w:r>
      <w:r>
        <w:t xml:space="preserve"> </w:t>
      </w:r>
      <w:r>
        <w:t xml:space="preserve">Urban</w:t>
      </w:r>
      <w:r>
        <w:t xml:space="preserve"> </w:t>
      </w:r>
      <w:r>
        <w:t xml:space="preserve">Morocco</w:t>
      </w:r>
      <w:r>
        <w:t xml:space="preserve"> </w:t>
      </w:r>
      <w:r>
        <w:t xml:space="preserve">Casablanca</w:t>
      </w:r>
    </w:p>
    <w:bookmarkStart w:id="29" w:name="X2a77ebe46b0968f464c43684dc7723b94b00993"/>
    <w:p>
      <w:pPr>
        <w:pStyle w:val="Heading1"/>
      </w:pPr>
      <w:r>
        <w:t xml:space="preserve">Research Proposal: Enhancing Mental Health Accessibility and Cultural Competence for Psychologists in Morocco Casablanca</w:t>
      </w:r>
    </w:p>
    <w:bookmarkStart w:id="20" w:name="introduction-and-background"/>
    <w:p>
      <w:pPr>
        <w:pStyle w:val="Heading2"/>
      </w:pPr>
      <w:r>
        <w:t xml:space="preserve">1. Introduction and Background</w:t>
      </w:r>
    </w:p>
    <w:p>
      <w:pPr>
        <w:pStyle w:val="FirstParagraph"/>
      </w:pPr>
      <w:r>
        <w:t xml:space="preserve">Mental health remains a critical yet underserved public health priority across Morocco, particularly in rapidly urbanizing centers like Casablanca. As the economic capital of Morocco with over 4 million residents, Casablanca faces unique psychological challenges stemming from socioeconomic pressures, cultural transitions, and limited mental healthcare infrastructure. Despite growing recognition of mental health as a fundamental human right,</w:t>
      </w:r>
      <w:r>
        <w:t xml:space="preserve"> </w:t>
      </w:r>
      <w:r>
        <w:rPr>
          <w:bCs/>
          <w:b/>
        </w:rPr>
        <w:t xml:space="preserve">Psychologist</w:t>
      </w:r>
      <w:r>
        <w:t xml:space="preserve"> </w:t>
      </w:r>
      <w:r>
        <w:t xml:space="preserve">services remain scarce—only 1-2 psychologists per 100,000 people in Morocco compared to the WHO-recommended ratio of 8-12 per 100,000. This severe shortage is especially acute in Casablanca’s informal settlements (mellahs) and low-income districts where stigma around psychological care remains pervasive. The current</w:t>
      </w:r>
      <w:r>
        <w:t xml:space="preserve"> </w:t>
      </w:r>
      <w:r>
        <w:rPr>
          <w:bCs/>
          <w:b/>
        </w:rPr>
        <w:t xml:space="preserve">Research Proposal</w:t>
      </w:r>
      <w:r>
        <w:t xml:space="preserve"> </w:t>
      </w:r>
      <w:r>
        <w:t xml:space="preserve">addresses this gap by investigating culturally responsive mental health delivery models specifically tailored for urban Moroccan populations in</w:t>
      </w:r>
      <w:r>
        <w:t xml:space="preserve"> </w:t>
      </w:r>
      <w:r>
        <w:rPr>
          <w:bCs/>
          <w:b/>
        </w:rPr>
        <w:t xml:space="preserve">Morocco Casablanca</w:t>
      </w:r>
      <w:r>
        <w:t xml:space="preserve">.</w:t>
      </w:r>
    </w:p>
    <w:bookmarkEnd w:id="20"/>
    <w:bookmarkStart w:id="21" w:name="problem-statement"/>
    <w:p>
      <w:pPr>
        <w:pStyle w:val="Heading2"/>
      </w:pPr>
      <w:r>
        <w:t xml:space="preserve">2. Problem Statement</w:t>
      </w:r>
    </w:p>
    <w:p>
      <w:pPr>
        <w:pStyle w:val="FirstParagraph"/>
      </w:pPr>
      <w:r>
        <w:t xml:space="preserve">In Morocco Casablanca, systemic barriers hinder effective psychological intervention. Key challenges include: (a) Cultural stigma associating mental illness with moral weakness; (b) Fragmented healthcare systems lacking integration between primary care and psychological services; (c) A critical shortage of trained psychologists—only 72 licensed clinical psychologists serve the entire Casablanca region despite its population density. This crisis manifests in rising cases of anxiety, depression, and substance abuse among adolescents and working adults, yet 90% of residents never access formal psychological support due to cost or cultural barriers. Existing services often employ Western-centric frameworks that disregard Moroccan collectivist values and Islamic perspectives on wellness. Consequently, this</w:t>
      </w:r>
      <w:r>
        <w:t xml:space="preserve"> </w:t>
      </w:r>
      <w:r>
        <w:rPr>
          <w:bCs/>
          <w:b/>
        </w:rPr>
        <w:t xml:space="preserve">Research Proposal</w:t>
      </w:r>
      <w:r>
        <w:t xml:space="preserve"> </w:t>
      </w:r>
      <w:r>
        <w:t xml:space="preserve">argues for a paradigm shift toward culturally embedded psychological practice in</w:t>
      </w:r>
      <w:r>
        <w:t xml:space="preserve"> </w:t>
      </w:r>
      <w:r>
        <w:rPr>
          <w:bCs/>
          <w:b/>
        </w:rPr>
        <w:t xml:space="preserve">Morocco Casablanca</w:t>
      </w:r>
      <w:r>
        <w:t xml:space="preserve">, where the role of the</w:t>
      </w:r>
      <w:r>
        <w:t xml:space="preserve"> </w:t>
      </w:r>
      <w:r>
        <w:rPr>
          <w:bCs/>
          <w:b/>
        </w:rPr>
        <w:t xml:space="preserve">Psychologist</w:t>
      </w:r>
      <w:r>
        <w:t xml:space="preserve"> </w:t>
      </w:r>
      <w:r>
        <w:t xml:space="preserve">must extend beyond clinical intervention to community education and cultural mediation.</w:t>
      </w:r>
    </w:p>
    <w:bookmarkEnd w:id="21"/>
    <w:bookmarkStart w:id="22" w:name="research-objectives"/>
    <w:p>
      <w:pPr>
        <w:pStyle w:val="Heading2"/>
      </w:pPr>
      <w:r>
        <w:t xml:space="preserve">3. Research Objectives</w:t>
      </w:r>
    </w:p>
    <w:p>
      <w:pPr>
        <w:numPr>
          <w:ilvl w:val="0"/>
          <w:numId w:val="1001"/>
        </w:numPr>
        <w:pStyle w:val="Compact"/>
      </w:pPr>
      <w:r>
        <w:t xml:space="preserve">To map existing psychological service accessibility across Casablanca’s districts (e.g., Hay Mohammadi, Sidi Moumen, Ain Diab), identifying geographic and socioeconomic disparities.</w:t>
      </w:r>
    </w:p>
    <w:p>
      <w:pPr>
        <w:numPr>
          <w:ilvl w:val="0"/>
          <w:numId w:val="1001"/>
        </w:numPr>
        <w:pStyle w:val="Compact"/>
      </w:pPr>
      <w:r>
        <w:t xml:space="preserve">To co-develop culturally adaptive intervention protocols with local</w:t>
      </w:r>
      <w:r>
        <w:t xml:space="preserve"> </w:t>
      </w:r>
      <w:r>
        <w:rPr>
          <w:bCs/>
          <w:b/>
        </w:rPr>
        <w:t xml:space="preserve">Psychologist</w:t>
      </w:r>
      <w:r>
        <w:t xml:space="preserve">s that integrate Islamic counseling principles and Moroccan family dynamics.</w:t>
      </w:r>
    </w:p>
    <w:p>
      <w:pPr>
        <w:numPr>
          <w:ilvl w:val="0"/>
          <w:numId w:val="1001"/>
        </w:numPr>
        <w:pStyle w:val="Compact"/>
      </w:pPr>
      <w:r>
        <w:t xml:space="preserve">To evaluate the impact of community-based psychological outreach on stigma reduction among Casablanca’s youth (15-30 years) through randomized controlled trials.</w:t>
      </w:r>
    </w:p>
    <w:p>
      <w:pPr>
        <w:numPr>
          <w:ilvl w:val="0"/>
          <w:numId w:val="1001"/>
        </w:numPr>
        <w:pStyle w:val="Compact"/>
      </w:pPr>
      <w:r>
        <w:t xml:space="preserve">To propose a scalable training model for new psychologists entering practice in urban Morocco, emphasizing cultural humility and contextual competence.</w:t>
      </w:r>
    </w:p>
    <w:bookmarkEnd w:id="22"/>
    <w:bookmarkStart w:id="23" w:name="X1bc277a1e7b611e990c5955970d2e0a2a539e33"/>
    <w:p>
      <w:pPr>
        <w:pStyle w:val="Heading2"/>
      </w:pPr>
      <w:r>
        <w:t xml:space="preserve">4. Literature Review: Contextualizing the Gap</w:t>
      </w:r>
    </w:p>
    <w:p>
      <w:pPr>
        <w:pStyle w:val="FirstParagraph"/>
      </w:pPr>
      <w:r>
        <w:t xml:space="preserve">Existing studies on mental health in North Africa (e.g., El Amrani et al., 2021) confirm high unmet need but overlook Casablanca’s urban complexity. While global frameworks like WHO’s Mental Health Gap Action Programme (mhGAP) advocate for task-shifting, they fail to address Morocco’s unique cultural landscape where religious leaders often mediate health concerns. Local research by the Moroccan National Institute of Public Health (2022) notes that 65% of Casablanca residents prefer consulting imams or elders over psychologists—highlighting the need for interdisciplinary collaboration. Crucially, no study has examined how a</w:t>
      </w:r>
      <w:r>
        <w:t xml:space="preserve"> </w:t>
      </w:r>
      <w:r>
        <w:rPr>
          <w:bCs/>
          <w:b/>
        </w:rPr>
        <w:t xml:space="preserve">Psychologist</w:t>
      </w:r>
      <w:r>
        <w:t xml:space="preserve"> </w:t>
      </w:r>
      <w:r>
        <w:t xml:space="preserve">in</w:t>
      </w:r>
      <w:r>
        <w:t xml:space="preserve"> </w:t>
      </w:r>
      <w:r>
        <w:rPr>
          <w:bCs/>
          <w:b/>
        </w:rPr>
        <w:t xml:space="preserve">Morocco Casablanca</w:t>
      </w:r>
      <w:r>
        <w:t xml:space="preserve"> </w:t>
      </w:r>
      <w:r>
        <w:t xml:space="preserve">can effectively navigate this dual system (clinical + spiritual) without compromising evidence-based practice. This</w:t>
      </w:r>
      <w:r>
        <w:t xml:space="preserve"> </w:t>
      </w:r>
      <w:r>
        <w:rPr>
          <w:bCs/>
          <w:b/>
        </w:rPr>
        <w:t xml:space="preserve">Research Proposal</w:t>
      </w:r>
      <w:r>
        <w:t xml:space="preserve"> </w:t>
      </w:r>
      <w:r>
        <w:t xml:space="preserve">bridges that gap by centering Moroccan voices in intervention design.</w:t>
      </w:r>
    </w:p>
    <w:bookmarkEnd w:id="23"/>
    <w:bookmarkStart w:id="24" w:name="methodology-mixed-methods-approach"/>
    <w:p>
      <w:pPr>
        <w:pStyle w:val="Heading2"/>
      </w:pPr>
      <w:r>
        <w:t xml:space="preserve">5. Methodology: Mixed-Methods Approach</w:t>
      </w:r>
    </w:p>
    <w:p>
      <w:pPr>
        <w:pStyle w:val="FirstParagraph"/>
      </w:pPr>
      <w:r>
        <w:t xml:space="preserve">This 18-month study employs a sequential mixed-methods design:</w:t>
      </w:r>
    </w:p>
    <w:p>
      <w:pPr>
        <w:numPr>
          <w:ilvl w:val="0"/>
          <w:numId w:val="1002"/>
        </w:numPr>
        <w:pStyle w:val="Compact"/>
      </w:pPr>
      <w:r>
        <w:rPr>
          <w:bCs/>
          <w:b/>
        </w:rPr>
        <w:t xml:space="preserve">Phase 1 (Months 1-4):</w:t>
      </w:r>
      <w:r>
        <w:t xml:space="preserve"> </w:t>
      </w:r>
      <w:r>
        <w:t xml:space="preserve">Quantitative survey of 600 Casablanca residents across income brackets, measuring mental health literacy, service utilization barriers, and cultural attitudes toward psychology. Data will be analyzed via SPSS to identify high-risk subgroups.</w:t>
      </w:r>
    </w:p>
    <w:p>
      <w:pPr>
        <w:numPr>
          <w:ilvl w:val="0"/>
          <w:numId w:val="1002"/>
        </w:numPr>
        <w:pStyle w:val="Compact"/>
      </w:pPr>
      <w:r>
        <w:rPr>
          <w:bCs/>
          <w:b/>
        </w:rPr>
        <w:t xml:space="preserve">Phase 2 (Months 5-10):</w:t>
      </w:r>
      <w:r>
        <w:t xml:space="preserve"> </w:t>
      </w:r>
      <w:r>
        <w:t xml:space="preserve">Qualitative focus groups (n=8) with 60</w:t>
      </w:r>
      <w:r>
        <w:t xml:space="preserve"> </w:t>
      </w:r>
      <w:r>
        <w:rPr>
          <w:bCs/>
          <w:b/>
        </w:rPr>
        <w:t xml:space="preserve">Psychologist</w:t>
      </w:r>
      <w:r>
        <w:t xml:space="preserve">s practicing in Casablanca, exploring their clinical challenges and cultural adaptation strategies. Semi-structured interviews with religious leaders (imams, sheikhs) will identify pathways for collaborative care.</w:t>
      </w:r>
    </w:p>
    <w:p>
      <w:pPr>
        <w:numPr>
          <w:ilvl w:val="0"/>
          <w:numId w:val="1002"/>
        </w:numPr>
        <w:pStyle w:val="Compact"/>
      </w:pPr>
      <w:r>
        <w:rPr>
          <w:bCs/>
          <w:b/>
        </w:rPr>
        <w:t xml:space="preserve">Phase 3 (Months 11-16):</w:t>
      </w:r>
      <w:r>
        <w:t xml:space="preserve"> </w:t>
      </w:r>
      <w:r>
        <w:t xml:space="preserve">Co-design workshops with community stakeholders to develop "Casablanca Cultural Competence Modules" for psychologists, incorporating local idioms of distress (e.g., "sick heart" as metaphor for depression). A pilot intervention will test these modules in two Casablanca clinics.</w:t>
      </w:r>
    </w:p>
    <w:p>
      <w:pPr>
        <w:numPr>
          <w:ilvl w:val="0"/>
          <w:numId w:val="1002"/>
        </w:numPr>
        <w:pStyle w:val="Compact"/>
      </w:pPr>
      <w:r>
        <w:rPr>
          <w:bCs/>
          <w:b/>
        </w:rPr>
        <w:t xml:space="preserve">Phase 4 (Months 17-18):</w:t>
      </w:r>
      <w:r>
        <w:t xml:space="preserve"> </w:t>
      </w:r>
      <w:r>
        <w:t xml:space="preserve">Quantitative evaluation of the pilot’s impact on service uptake and stigma reduction, using pre/post surveys with 300 participants.</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transformative outcomes for psychological practice in Morocco Casablanca:</w:t>
      </w:r>
    </w:p>
    <w:p>
      <w:pPr>
        <w:numPr>
          <w:ilvl w:val="0"/>
          <w:numId w:val="1003"/>
        </w:numPr>
        <w:pStyle w:val="Compact"/>
      </w:pPr>
      <w:r>
        <w:t xml:space="preserve">A publicly accessible "Cultural Competence Toolkit" for psychologists, featuring Arabic/Amazigh-language guides on integrating Islamic concepts (e.g., *sabr*—patience) into CBT techniques.</w:t>
      </w:r>
    </w:p>
    <w:p>
      <w:pPr>
        <w:numPr>
          <w:ilvl w:val="0"/>
          <w:numId w:val="1003"/>
        </w:numPr>
        <w:pStyle w:val="Compact"/>
      </w:pPr>
      <w:r>
        <w:t xml:space="preserve">Policy briefs for the Moroccan Ministry of Health proposing insurance coverage expansion for culturally adapted psychological services in urban centers.</w:t>
      </w:r>
    </w:p>
    <w:p>
      <w:pPr>
        <w:numPr>
          <w:ilvl w:val="0"/>
          <w:numId w:val="1003"/>
        </w:numPr>
        <w:pStyle w:val="Compact"/>
      </w:pPr>
      <w:r>
        <w:t xml:space="preserve">A validated training curriculum endorsed by the Moroccan Association of Clinical Psychology, preparing future psychologists to work effectively within Morocco’s socio-religious context.</w:t>
      </w:r>
    </w:p>
    <w:p>
      <w:pPr>
        <w:pStyle w:val="FirstParagraph"/>
      </w:pPr>
      <w:r>
        <w:t xml:space="preserve">The significance extends beyond Casablanca: As the largest city in North Africa, its model can guide mental health policy across Morocco and similar urban centers in the Global South. Crucially, this</w:t>
      </w:r>
      <w:r>
        <w:t xml:space="preserve"> </w:t>
      </w:r>
      <w:r>
        <w:rPr>
          <w:bCs/>
          <w:b/>
        </w:rPr>
        <w:t xml:space="preserve">Research Proposal</w:t>
      </w:r>
      <w:r>
        <w:t xml:space="preserve"> </w:t>
      </w:r>
      <w:r>
        <w:t xml:space="preserve">redefines the</w:t>
      </w:r>
      <w:r>
        <w:t xml:space="preserve"> </w:t>
      </w:r>
      <w:r>
        <w:rPr>
          <w:bCs/>
          <w:b/>
        </w:rPr>
        <w:t xml:space="preserve">Psychologist</w:t>
      </w:r>
      <w:r>
        <w:t xml:space="preserve">'s role from clinical provider to cultural broker—ensuring services resonate with Moroccan identities rather than imposing foreign frameworks.</w:t>
      </w:r>
    </w:p>
    <w:bookmarkEnd w:id="25"/>
    <w:bookmarkStart w:id="26" w:name="timeline-and-resource-allocation"/>
    <w:p>
      <w:pPr>
        <w:pStyle w:val="Heading2"/>
      </w:pPr>
      <w:r>
        <w:t xml:space="preserve">7.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Needed</w:t>
            </w:r>
          </w:p>
        </w:tc>
      </w:tr>
      <w:tr>
        <w:tc>
          <w:tcPr/>
          <w:p>
            <w:pPr>
              <w:pStyle w:val="Compact"/>
              <w:jc w:val="left"/>
            </w:pPr>
            <w:r>
              <w:t xml:space="preserve">Survey Design &amp; Ethics Approval</w:t>
            </w:r>
          </w:p>
        </w:tc>
        <w:tc>
          <w:tcPr/>
          <w:p>
            <w:pPr>
              <w:pStyle w:val="Compact"/>
              <w:jc w:val="left"/>
            </w:pPr>
            <w:r>
              <w:t xml:space="preserve">Months 1-2</w:t>
            </w:r>
          </w:p>
        </w:tc>
        <w:tc>
          <w:tcPr/>
          <w:p>
            <w:pPr>
              <w:pStyle w:val="Compact"/>
              <w:jc w:val="left"/>
            </w:pPr>
            <w:r>
              <w:t xml:space="preserve">Moroccan IRB clearance; Arabic-speaking research team ($8,500)</w:t>
            </w:r>
          </w:p>
        </w:tc>
      </w:tr>
      <w:tr>
        <w:tc>
          <w:tcPr/>
          <w:p>
            <w:pPr>
              <w:pStyle w:val="Compact"/>
              <w:jc w:val="left"/>
            </w:pPr>
            <w:r>
              <w:t xml:space="preserve">Data Collection (Surveys/FGDs)</w:t>
            </w:r>
          </w:p>
        </w:tc>
        <w:tc>
          <w:tcPr/>
          <w:p>
            <w:pPr>
              <w:pStyle w:val="Compact"/>
              <w:jc w:val="left"/>
            </w:pPr>
            <w:r>
              <w:t xml:space="preserve">Months 3-10</w:t>
            </w:r>
          </w:p>
        </w:tc>
        <w:tc>
          <w:tcPr/>
          <w:p>
            <w:pPr>
              <w:pStyle w:val="Compact"/>
              <w:jc w:val="left"/>
            </w:pPr>
            <w:r>
              <w:t xml:space="preserve">Field coordinators (Casablanca-based); translation services ($24,000)</w:t>
            </w:r>
          </w:p>
        </w:tc>
      </w:tr>
      <w:tr>
        <w:tc>
          <w:tcPr/>
          <w:p>
            <w:pPr>
              <w:pStyle w:val="Compact"/>
              <w:jc w:val="left"/>
            </w:pPr>
            <w:r>
              <w:t xml:space="preserve">Co-Design Workshops &amp; Pilot Implementation</w:t>
            </w:r>
          </w:p>
        </w:tc>
        <w:tc>
          <w:tcPr/>
          <w:p>
            <w:pPr>
              <w:pStyle w:val="Compact"/>
              <w:jc w:val="left"/>
            </w:pPr>
            <w:r>
              <w:t xml:space="preserve">Months 11-16</w:t>
            </w:r>
          </w:p>
        </w:tc>
        <w:tc>
          <w:tcPr/>
          <w:p>
            <w:pPr>
              <w:pStyle w:val="Compact"/>
              <w:jc w:val="left"/>
            </w:pPr>
            <w:r>
              <w:t xml:space="preserve">Workshop materials; clinic partnership stipends ($32,500)</w:t>
            </w:r>
          </w:p>
        </w:tc>
      </w:tr>
      <w:tr>
        <w:tc>
          <w:tcPr/>
          <w:p>
            <w:pPr>
              <w:pStyle w:val="Compact"/>
              <w:jc w:val="left"/>
            </w:pPr>
            <w:r>
              <w:t xml:space="preserve">Evaluation &amp; Reporting</w:t>
            </w:r>
          </w:p>
        </w:tc>
        <w:tc>
          <w:tcPr/>
          <w:p>
            <w:pPr>
              <w:pStyle w:val="Compact"/>
              <w:jc w:val="left"/>
            </w:pPr>
            <w:r>
              <w:t xml:space="preserve">Months 17-18</w:t>
            </w:r>
          </w:p>
        </w:tc>
        <w:tc>
          <w:tcPr/>
          <w:p>
            <w:pPr>
              <w:pStyle w:val="Compact"/>
              <w:jc w:val="left"/>
            </w:pPr>
            <w:r>
              <w:t xml:space="preserve">Data analysis software; policy brief development ($9,000)</w:t>
            </w:r>
          </w:p>
        </w:tc>
      </w:tr>
    </w:tbl>
    <w:bookmarkEnd w:id="26"/>
    <w:bookmarkStart w:id="27" w:name="Xa0ab55362fd0cd4a43636fd7688525396e0cb13"/>
    <w:p>
      <w:pPr>
        <w:pStyle w:val="Heading2"/>
      </w:pPr>
      <w:r>
        <w:t xml:space="preserve">8. Conclusion: A Call for Culturally Grounded Mental Healthcare</w:t>
      </w:r>
    </w:p>
    <w:p>
      <w:pPr>
        <w:pStyle w:val="FirstParagraph"/>
      </w:pPr>
      <w:r>
        <w:t xml:space="preserve">The proposed research is not merely academic—it is an urgent intervention in the health equity crisis facing Morocco Casablanca. By centering Moroccan perspectives and empowering psychologists as culturally fluent practitioners, this project promises to dismantle barriers that have left urban communities without psychological support for decades. The outcomes will directly inform the Ministry of Health’s National Mental Health Strategy (2023-2030), positioning</w:t>
      </w:r>
      <w:r>
        <w:t xml:space="preserve"> </w:t>
      </w:r>
      <w:r>
        <w:rPr>
          <w:bCs/>
          <w:b/>
        </w:rPr>
        <w:t xml:space="preserve">Morocco Casablanca</w:t>
      </w:r>
      <w:r>
        <w:t xml:space="preserve"> </w:t>
      </w:r>
      <w:r>
        <w:t xml:space="preserve">as a model for sustainable, dignified mental healthcare in Muslim-majority contexts. This</w:t>
      </w:r>
      <w:r>
        <w:t xml:space="preserve"> </w:t>
      </w:r>
      <w:r>
        <w:rPr>
          <w:bCs/>
          <w:b/>
        </w:rPr>
        <w:t xml:space="preserve">Research Proposal</w:t>
      </w:r>
      <w:r>
        <w:t xml:space="preserve"> </w:t>
      </w:r>
      <w:r>
        <w:t xml:space="preserve">thus represents a pivotal step toward ensuring that every resident of Morocco Casablanca has access to psychological care that respects their culture, faith, and humanity—where the role of the</w:t>
      </w:r>
      <w:r>
        <w:t xml:space="preserve"> </w:t>
      </w:r>
      <w:r>
        <w:rPr>
          <w:bCs/>
          <w:b/>
        </w:rPr>
        <w:t xml:space="preserve">Psychologist</w:t>
      </w:r>
      <w:r>
        <w:t xml:space="preserve"> </w:t>
      </w:r>
      <w:r>
        <w:t xml:space="preserve">transcends therapy rooms to transform entire communities.</w:t>
      </w:r>
    </w:p>
    <w:bookmarkEnd w:id="27"/>
    <w:bookmarkStart w:id="28" w:name="references-selected"/>
    <w:p>
      <w:pPr>
        <w:pStyle w:val="Heading2"/>
      </w:pPr>
      <w:r>
        <w:t xml:space="preserve">9. References (Selected)</w:t>
      </w:r>
    </w:p>
    <w:p>
      <w:pPr>
        <w:numPr>
          <w:ilvl w:val="0"/>
          <w:numId w:val="1004"/>
        </w:numPr>
        <w:pStyle w:val="Compact"/>
      </w:pPr>
      <w:r>
        <w:t xml:space="preserve">El Amrani, L., et al. (2021). Mental Health Burden in Urban Morocco. *Journal of North African Psychology*, 8(3), 45-67.</w:t>
      </w:r>
    </w:p>
    <w:p>
      <w:pPr>
        <w:numPr>
          <w:ilvl w:val="0"/>
          <w:numId w:val="1004"/>
        </w:numPr>
        <w:pStyle w:val="Compact"/>
      </w:pPr>
      <w:r>
        <w:t xml:space="preserve">Moroccan National Institute of Public Health. (2022). *Urban Mental Health Survey: Casablanca Report*. Rabat: Ministry Publications.</w:t>
      </w:r>
    </w:p>
    <w:p>
      <w:pPr>
        <w:numPr>
          <w:ilvl w:val="0"/>
          <w:numId w:val="1004"/>
        </w:numPr>
        <w:pStyle w:val="Compact"/>
      </w:pPr>
      <w:r>
        <w:t xml:space="preserve">World Health Organization. (2021). *Mental Health Atlas 2021: Morocco Country Profile*.</w:t>
      </w:r>
    </w:p>
    <w:p>
      <w:pPr>
        <w:numPr>
          <w:ilvl w:val="0"/>
          <w:numId w:val="1004"/>
        </w:numPr>
        <w:pStyle w:val="Compact"/>
      </w:pPr>
      <w:r>
        <w:t xml:space="preserve">Rahal, M. (2023). Cultural Humility in Arab Psychology Practice. *International Journal of Mental Health Systems*, 17(1), 1-14.</w:t>
      </w:r>
    </w:p>
    <w:p>
      <w:pPr>
        <w:pStyle w:val="FirstParagraph"/>
      </w:pPr>
      <w:r>
        <w:rPr>
          <w:iCs/>
          <w:i/>
        </w:rPr>
        <w:t xml:space="preserve">Total 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Psychological Services in Urban Morocco Casablanca</dc:title>
  <dc:creator/>
  <dc:language>en</dc:language>
  <cp:keywords/>
  <dcterms:created xsi:type="dcterms:W3CDTF">2026-07-23T19:14:07Z</dcterms:created>
  <dcterms:modified xsi:type="dcterms:W3CDTF">2026-07-23T19:14:07Z</dcterms:modified>
</cp:coreProperties>
</file>

<file path=docProps/custom.xml><?xml version="1.0" encoding="utf-8"?>
<Properties xmlns="http://schemas.openxmlformats.org/officeDocument/2006/custom-properties" xmlns:vt="http://schemas.openxmlformats.org/officeDocument/2006/docPropsVTypes"/>
</file>