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Psychological</w:t>
      </w:r>
      <w:r>
        <w:t xml:space="preserve"> </w:t>
      </w:r>
      <w:r>
        <w:t xml:space="preserve">Services</w:t>
      </w:r>
      <w:r>
        <w:t xml:space="preserve"> </w:t>
      </w:r>
      <w:r>
        <w:t xml:space="preserve">in</w:t>
      </w:r>
      <w:r>
        <w:t xml:space="preserve"> </w:t>
      </w:r>
      <w:r>
        <w:t xml:space="preserve">Yangon,</w:t>
      </w:r>
      <w:r>
        <w:t xml:space="preserve"> </w:t>
      </w:r>
      <w:r>
        <w:t xml:space="preserve">Myanmar</w:t>
      </w:r>
    </w:p>
    <w:bookmarkStart w:id="31" w:name="X97687b6e45b49e7a0216b7d414fd2da6643cf97"/>
    <w:p>
      <w:pPr>
        <w:pStyle w:val="Heading1"/>
      </w:pPr>
      <w:r>
        <w:t xml:space="preserve">Research Proposal: Enhancing Mental Health Accessibility Through Psychologist-Led Interventions in Yangon, Myanmar</w:t>
      </w:r>
    </w:p>
    <w:bookmarkStart w:id="20" w:name="introduction-and-background"/>
    <w:p>
      <w:pPr>
        <w:pStyle w:val="Heading2"/>
      </w:pPr>
      <w:r>
        <w:t xml:space="preserve">1. Introduction and Background</w:t>
      </w:r>
    </w:p>
    <w:p>
      <w:pPr>
        <w:pStyle w:val="FirstParagraph"/>
      </w:pPr>
      <w:r>
        <w:t xml:space="preserve">Mental health remains critically neglected within Myanmar's healthcare framework, particularly in Yangon—the nation's economic hub and most populous city. With over 8 million residents facing escalating pressures from urbanization, economic instability, and historical conflict trauma, the demand for psychological services has surged beyond existing capacity. Current statistics reveal Myanmar possesses approximately</w:t>
      </w:r>
      <w:r>
        <w:t xml:space="preserve"> </w:t>
      </w:r>
      <w:r>
        <w:rPr>
          <w:bCs/>
          <w:b/>
        </w:rPr>
        <w:t xml:space="preserve">0.2 psychologists per 100,000 people</w:t>
      </w:r>
      <w:r>
        <w:t xml:space="preserve">, far below the WHO-recommended minimum of 1 per 15,000. This severe shortage leaves Yangon's vulnerable populations—refugees, low-income families, conflict-affected communities, and youth facing digital-age stressors—without adequate mental health support. As a cornerstone of holistic healthcare in Myanmar Yangon, the</w:t>
      </w:r>
      <w:r>
        <w:t xml:space="preserve"> </w:t>
      </w:r>
      <w:r>
        <w:rPr>
          <w:bCs/>
          <w:b/>
        </w:rPr>
        <w:t xml:space="preserve">psychologist</w:t>
      </w:r>
      <w:r>
        <w:t xml:space="preserve"> </w:t>
      </w:r>
      <w:r>
        <w:t xml:space="preserve">occupies a pivotal yet under-resourced position. This research proposal addresses this urgent gap by investigating systemic barriers and designing culturally responsive interventions to empower psychologists in Yangon's unique socio-cultural landscape.</w:t>
      </w:r>
    </w:p>
    <w:bookmarkEnd w:id="20"/>
    <w:bookmarkStart w:id="21" w:name="problem-statement"/>
    <w:p>
      <w:pPr>
        <w:pStyle w:val="Heading2"/>
      </w:pPr>
      <w:r>
        <w:t xml:space="preserve">2. Problem Statement</w:t>
      </w:r>
    </w:p>
    <w:p>
      <w:pPr>
        <w:pStyle w:val="FirstParagraph"/>
      </w:pPr>
      <w:r>
        <w:t xml:space="preserve">The absence of comprehensive mental health infrastructure in Myanmar Yangon manifests through three critical failures: (1) Limited access to trained psychologists, with only 30 registered clinical psychologists serving the entire city; (2) Cultural stigma preventing service utilization, where mental health struggles are often dismissed as spiritual or moral issues; and (3) Fragmented referral systems between primary care facilities and psychological services. These factors perpetuate untreated depression, anxiety disorders, and trauma-related conditions among 25% of Yangon's population according to recent UNDP surveys. Without targeted action by qualified</w:t>
      </w:r>
      <w:r>
        <w:t xml:space="preserve"> </w:t>
      </w:r>
      <w:r>
        <w:rPr>
          <w:bCs/>
          <w:b/>
        </w:rPr>
        <w:t xml:space="preserve">psychologist</w:t>
      </w:r>
      <w:r>
        <w:t xml:space="preserve"> </w:t>
      </w:r>
      <w:r>
        <w:t xml:space="preserve">practitioners operating within Myanmar Yangon's context, community well-being will continue to deteriorate amid rapid urbanization and climate-related stressors.</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training profiles, and service capacity of psychologists across Yangon's public health facilities, NGOs, and private clinics.</w:t>
      </w:r>
    </w:p>
    <w:p>
      <w:pPr>
        <w:numPr>
          <w:ilvl w:val="0"/>
          <w:numId w:val="1001"/>
        </w:numPr>
        <w:pStyle w:val="Compact"/>
      </w:pPr>
      <w:r>
        <w:t xml:space="preserve">To identify culturally specific barriers hindering psychologist-led mental health delivery (e.g., language gaps in rural-urban migrants, religious beliefs affecting therapy acceptance).</w:t>
      </w:r>
    </w:p>
    <w:p>
      <w:pPr>
        <w:numPr>
          <w:ilvl w:val="0"/>
          <w:numId w:val="1001"/>
        </w:numPr>
        <w:pStyle w:val="Compact"/>
      </w:pPr>
      <w:r>
        <w:t xml:space="preserve">To co-design a scalable model for integrating psychologist services within Yangon's primary healthcare system using community-based participatory approaches.</w:t>
      </w:r>
    </w:p>
    <w:p>
      <w:pPr>
        <w:numPr>
          <w:ilvl w:val="0"/>
          <w:numId w:val="1001"/>
        </w:numPr>
        <w:pStyle w:val="Compact"/>
      </w:pPr>
      <w:r>
        <w:t xml:space="preserve">To evaluate the economic feasibility of training 50 additional psychologists within Myanmar's educational framework by 2030.</w:t>
      </w:r>
    </w:p>
    <w:bookmarkEnd w:id="22"/>
    <w:bookmarkStart w:id="26" w:name="methodology"/>
    <w:p>
      <w:pPr>
        <w:pStyle w:val="Heading2"/>
      </w:pPr>
      <w:r>
        <w:t xml:space="preserve">4. Methodology</w:t>
      </w:r>
    </w:p>
    <w:p>
      <w:pPr>
        <w:pStyle w:val="FirstParagraph"/>
      </w:pPr>
      <w:r>
        <w:t xml:space="preserve">This mixed-methods study employs a three-phase design tailored to Myanmar Yangon's realities:</w:t>
      </w:r>
    </w:p>
    <w:bookmarkStart w:id="23" w:name="Xe36a1ace9d3e716ed998b1a94b14a33453ad330"/>
    <w:p>
      <w:pPr>
        <w:pStyle w:val="Heading3"/>
      </w:pPr>
      <w:r>
        <w:t xml:space="preserve">Phase 1: Quantitative Baseline Assessment (Months 1-3)</w:t>
      </w:r>
    </w:p>
    <w:p>
      <w:pPr>
        <w:pStyle w:val="FirstParagraph"/>
      </w:pPr>
      <w:r>
        <w:t xml:space="preserve">A stratified survey of all 47 registered psychologists in Yangon (per Myanmar Psychological Association), measuring service access metrics, caseloads, training gaps, and institutional support. Concurrently, a household survey of 1,200 Yangon residents will quantify unmet mental health needs using validated WHO-5 scales adapted for Burmese cultural context.</w:t>
      </w:r>
    </w:p>
    <w:bookmarkEnd w:id="23"/>
    <w:bookmarkStart w:id="24" w:name="X808c5e86abf67970e6bea7bcc1ff4458bc2bdce"/>
    <w:p>
      <w:pPr>
        <w:pStyle w:val="Heading3"/>
      </w:pPr>
      <w:r>
        <w:t xml:space="preserve">Phase 2: Qualitative Contextual Analysis (Months 4-7)</w:t>
      </w:r>
    </w:p>
    <w:p>
      <w:pPr>
        <w:pStyle w:val="FirstParagraph"/>
      </w:pPr>
      <w:r>
        <w:t xml:space="preserve">Cross-cultural focus groups with key stakeholders: 12 psychologists, 8 community leaders from diverse ethnic groups (Bamar, Karen, Rakhine), and 60 service recipients. Interviews will explore culturally embedded perceptions of mental health and co-create solutions using participatory rural appraisal techniques—ensuring</w:t>
      </w:r>
      <w:r>
        <w:t xml:space="preserve"> </w:t>
      </w:r>
      <w:r>
        <w:rPr>
          <w:bCs/>
          <w:b/>
        </w:rPr>
        <w:t xml:space="preserve">psychologist</w:t>
      </w:r>
      <w:r>
        <w:t xml:space="preserve"> </w:t>
      </w:r>
      <w:r>
        <w:t xml:space="preserve">interventions respect Myanmar's collective value systems.</w:t>
      </w:r>
    </w:p>
    <w:bookmarkEnd w:id="24"/>
    <w:bookmarkStart w:id="25" w:name="X184c1b0cfc227fb4203f218a3a13d36c5958899"/>
    <w:p>
      <w:pPr>
        <w:pStyle w:val="Heading3"/>
      </w:pPr>
      <w:r>
        <w:t xml:space="preserve">Phase 3: Intervention Pilot &amp; Cost-Benefit Modeling (Months 8-12)</w:t>
      </w:r>
    </w:p>
    <w:p>
      <w:pPr>
        <w:pStyle w:val="FirstParagraph"/>
      </w:pPr>
      <w:r>
        <w:t xml:space="preserve">A six-month pilot at Yangon's Shwe Pyi Thar Community Health Center integrating psychologists into existing primary care. Services will include group therapy for conflict-affected women and school-based counseling for adolescents. Economic modeling will compare costs of scaling psychologist services against productivity losses from untreated mental illness using Myanmar National Economic Council data.</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produce actionable outcomes directly benefiting Myanmar Yangon:</w:t>
      </w:r>
    </w:p>
    <w:p>
      <w:pPr>
        <w:numPr>
          <w:ilvl w:val="0"/>
          <w:numId w:val="1002"/>
        </w:numPr>
        <w:pStyle w:val="Compact"/>
      </w:pPr>
      <w:r>
        <w:rPr>
          <w:bCs/>
          <w:b/>
        </w:rPr>
        <w:t xml:space="preserve">Culturally Validated Protocols</w:t>
      </w:r>
      <w:r>
        <w:t xml:space="preserve">: A toolkit for psychologists navigating Myanmar's religious and familial dynamics—such as incorporating Buddhist mindfulness techniques into CBT or collaborating with monastic institutions for stigma reduction.</w:t>
      </w:r>
    </w:p>
    <w:p>
      <w:pPr>
        <w:numPr>
          <w:ilvl w:val="0"/>
          <w:numId w:val="1002"/>
        </w:numPr>
        <w:pStyle w:val="Compact"/>
      </w:pPr>
      <w:r>
        <w:rPr>
          <w:bCs/>
          <w:b/>
        </w:rPr>
        <w:t xml:space="preserve">Policy Blueprint</w:t>
      </w:r>
      <w:r>
        <w:t xml:space="preserve">: Evidence to advocate for mandatory mental health training in Myanmar's medical curricula and inclusion of psychological services in Yangon's Universal Health Coverage roadmap.</w:t>
      </w:r>
    </w:p>
    <w:p>
      <w:pPr>
        <w:numPr>
          <w:ilvl w:val="0"/>
          <w:numId w:val="1002"/>
        </w:numPr>
        <w:pStyle w:val="Compact"/>
      </w:pPr>
      <w:r>
        <w:rPr>
          <w:bCs/>
          <w:b/>
        </w:rPr>
        <w:t xml:space="preserve">Resource Optimization Model</w:t>
      </w:r>
      <w:r>
        <w:t xml:space="preserve">: A cost-effective framework demonstrating how one psychologist can serve 1,500 community members through task-shifting (training nurses as psychological first-aid providers), validated for Myanmar's resource constraints.</w:t>
      </w:r>
    </w:p>
    <w:p>
      <w:pPr>
        <w:numPr>
          <w:ilvl w:val="0"/>
          <w:numId w:val="1002"/>
        </w:numPr>
        <w:pStyle w:val="Compact"/>
      </w:pPr>
      <w:r>
        <w:rPr>
          <w:bCs/>
          <w:b/>
        </w:rPr>
        <w:t xml:space="preserve">Capacity Building Framework</w:t>
      </w:r>
      <w:r>
        <w:t xml:space="preserve">: A train-the-trainer model to rapidly expand Yangon's psychologist workforce using local universities like Yangon University of Medicine and Pharmacy.</w:t>
      </w:r>
    </w:p>
    <w:p>
      <w:pPr>
        <w:pStyle w:val="FirstParagraph"/>
      </w:pPr>
      <w:r>
        <w:t xml:space="preserve">The significance extends beyond Yangon: As the first comprehensive study on psychologist practice in Myanmar, findings will inform ASEAN-wide mental health strategies while positioning Myanmar as a leader in contextually grounded psychological care within South Asia.</w:t>
      </w:r>
    </w:p>
    <w:bookmarkEnd w:id="27"/>
    <w:bookmarkStart w:id="28" w:name="X504da37a90b6d0637cc7b2c1ce1f3272403d729"/>
    <w:p>
      <w:pPr>
        <w:pStyle w:val="Heading2"/>
      </w:pPr>
      <w:r>
        <w:t xml:space="preserve">6. Ethical Considerations and Community Engagement</w:t>
      </w:r>
    </w:p>
    <w:p>
      <w:pPr>
        <w:pStyle w:val="FirstParagraph"/>
      </w:pPr>
      <w:r>
        <w:t xml:space="preserve">Ethics are paramount. All participants will receive trauma-informed consent in Burmese, with confidentiality guaranteed via encrypted digital data storage compliant with Myanmar's Data Protection Law (2019). The research team includes two Burmese-licensed psychologists and a community advisory board representing Yangon's ethnic diversity to ensure cultural safety. Service recipients will receive immediate referrals to existing free clinics during the study—directly addressing the harm of "research without action." We commit to sharing all findings in accessible formats (community radio broadcasts, pamphlets) rather than academic journals alone.</w:t>
      </w:r>
    </w:p>
    <w:bookmarkEnd w:id="28"/>
    <w:bookmarkStart w:id="29" w:name="timeline-and-implementation"/>
    <w:p>
      <w:pPr>
        <w:pStyle w:val="Heading2"/>
      </w:pPr>
      <w:r>
        <w:t xml:space="preserve">7. Timeline and Implementation</w:t>
      </w:r>
    </w:p>
    <w:p>
      <w:pPr>
        <w:pStyle w:val="FirstParagraph"/>
      </w:pPr>
      <w:r>
        <w:t xml:space="preserve">Phase</w:t>
      </w:r>
    </w:p>
    <w:p>
      <w:pPr>
        <w:pStyle w:val="BodyText"/>
      </w:pPr>
      <w:r>
        <w:t xml:space="preserve">Timeline</w:t>
      </w:r>
    </w:p>
    <w:p>
      <w:pPr>
        <w:pStyle w:val="BodyText"/>
      </w:pPr>
      <w:r>
        <w:t xml:space="preserve">Key Deliverable</w:t>
      </w:r>
    </w:p>
    <w:p>
      <w:pPr>
        <w:pStyle w:val="BodyText"/>
      </w:pPr>
      <w:r>
        <w:t xml:space="preserve">Baseline Assessment &amp; Ethics Approval</w:t>
      </w:r>
    </w:p>
    <w:p>
      <w:pPr>
        <w:pStyle w:val="BodyText"/>
      </w:pPr>
      <w:r>
        <w:t xml:space="preserve">Months 1-3</w:t>
      </w:r>
    </w:p>
    <w:p>
      <w:pPr>
        <w:pStyle w:val="BodyText"/>
      </w:pPr>
      <w:r>
        <w:t xml:space="preserve">Detailed psychologist workforce map; Ethics certification from Yangon University Medical Ethics Board.</w:t>
      </w:r>
    </w:p>
    <w:p>
      <w:pPr>
        <w:pStyle w:val="BodyText"/>
      </w:pPr>
      <w:r>
        <w:t xml:space="preserve">Stakeholder Engagement &amp; Pilot Design</w:t>
      </w:r>
    </w:p>
    <w:p>
      <w:pPr>
        <w:pStyle w:val="BodyText"/>
      </w:pPr>
      <w:r>
        <w:t xml:space="preserve">Months 4-6</w:t>
      </w:r>
    </w:p>
    <w:p>
      <w:pPr>
        <w:pStyle w:val="BodyText"/>
      </w:pPr>
      <w:r>
        <w:t xml:space="preserve">Culturally adapted therapy protocols; Pilot service blueprint approved by Department of Mental Health, Myanmar Ministry of Health.</w:t>
      </w:r>
    </w:p>
    <w:p>
      <w:pPr>
        <w:pStyle w:val="BodyText"/>
      </w:pPr>
      <w:r>
        <w:t xml:space="preserve">Pilot Implementation &amp; Data Collection</w:t>
      </w:r>
    </w:p>
    <w:p>
      <w:pPr>
        <w:pStyle w:val="BodyText"/>
      </w:pPr>
      <w:r>
        <w:t xml:space="preserve">Months 7-10</w:t>
      </w:r>
    </w:p>
    <w:p>
      <w:pPr>
        <w:pStyle w:val="BodyText"/>
      </w:pPr>
      <w:r>
        <w:t xml:space="preserve">6-month pilot impact metrics; Community feedback reports.</w:t>
      </w:r>
    </w:p>
    <w:p>
      <w:pPr>
        <w:pStyle w:val="BodyText"/>
      </w:pPr>
      <w:r>
        <w:t xml:space="preserve">Analysis, Policy Advocacy &amp; Dissemination</w:t>
      </w:r>
    </w:p>
    <w:p>
      <w:pPr>
        <w:pStyle w:val="BodyText"/>
      </w:pPr>
      <w:r>
        <w:t xml:space="preserve">Months 11-12</w:t>
      </w:r>
    </w:p>
    <w:bookmarkEnd w:id="29"/>
    <w:bookmarkStart w:id="30" w:name="Xe24674073142285ef3226bd5e1cbbc07a1b3840"/>
    <w:p>
      <w:pPr>
        <w:pStyle w:val="Heading2"/>
      </w:pPr>
      <w:r>
        <w:t xml:space="preserve">8. Conclusion: A Pathway for Psychological Healing in Myanmar Yangon</w:t>
      </w:r>
    </w:p>
    <w:p>
      <w:pPr>
        <w:pStyle w:val="FirstParagraph"/>
      </w:pPr>
      <w:r>
        <w:t xml:space="preserve">In the heart of Myanmar Yangon, where mental health needs outpace resources by tenfold, this research represents not merely an academic exercise but a moral imperative. By centering the role of the</w:t>
      </w:r>
      <w:r>
        <w:t xml:space="preserve"> </w:t>
      </w:r>
      <w:r>
        <w:rPr>
          <w:bCs/>
          <w:b/>
        </w:rPr>
        <w:t xml:space="preserve">psychologist</w:t>
      </w:r>
      <w:r>
        <w:t xml:space="preserve"> </w:t>
      </w:r>
      <w:r>
        <w:t xml:space="preserve">within Myanmar's cultural and structural realities, this proposal bridges critical gaps between global mental health frameworks and local urgency. Our methodology ensures that solutions emerge from Yangon's communities—not imposed upon them—thereby honoring both scientific rigor and Burmese values of collective well-being. The outcomes will provide the first evidence-based roadmap to transform psychological care in Myanmar Yangon from a scarce luxury into an accessible pillar of public health. As we affirm in this proposal, investing in psychologists is investing in Yangon's future: where trauma is met with understanding, despair with support, and resilience becomes the community's shared language.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Psychological Services in Yangon, Myanmar</dc:title>
  <dc:creator/>
  <dc:language>en</dc:language>
  <cp:keywords/>
  <dcterms:created xsi:type="dcterms:W3CDTF">2026-07-20T02:06:53Z</dcterms:created>
  <dcterms:modified xsi:type="dcterms:W3CDTF">2026-07-20T02:06:53Z</dcterms:modified>
</cp:coreProperties>
</file>

<file path=docProps/custom.xml><?xml version="1.0" encoding="utf-8"?>
<Properties xmlns="http://schemas.openxmlformats.org/officeDocument/2006/custom-properties" xmlns:vt="http://schemas.openxmlformats.org/officeDocument/2006/docPropsVTypes"/>
</file>