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Culturally</w:t>
      </w:r>
      <w:r>
        <w:t xml:space="preserve"> </w:t>
      </w:r>
      <w:r>
        <w:t xml:space="preserve">Safe</w:t>
      </w:r>
      <w:r>
        <w:t xml:space="preserve"> </w:t>
      </w:r>
      <w:r>
        <w:t xml:space="preserve">Psychological</w:t>
      </w:r>
      <w:r>
        <w:t xml:space="preserve"> </w:t>
      </w:r>
      <w:r>
        <w:t xml:space="preserve">Practice</w:t>
      </w:r>
      <w:r>
        <w:t xml:space="preserve"> </w:t>
      </w:r>
      <w:r>
        <w:t xml:space="preserve">in</w:t>
      </w:r>
      <w:r>
        <w:t xml:space="preserve"> </w:t>
      </w:r>
      <w:r>
        <w:t xml:space="preserve">New</w:t>
      </w:r>
      <w:r>
        <w:t xml:space="preserve"> </w:t>
      </w:r>
      <w:r>
        <w:t xml:space="preserve">Zealand</w:t>
      </w:r>
      <w:r>
        <w:t xml:space="preserve"> </w:t>
      </w:r>
      <w:r>
        <w:t xml:space="preserve">Auckland</w:t>
      </w:r>
    </w:p>
    <w:bookmarkStart w:id="26" w:name="X1889b0d5fd633f5e079ed1b5c2988b6f2b47e08"/>
    <w:p>
      <w:pPr>
        <w:pStyle w:val="Heading1"/>
      </w:pPr>
      <w:r>
        <w:t xml:space="preserve">Research Proposal: Advancing Culturally Responsive Care Through Psychologist-Led Interventions in New Zealand Auckland</w:t>
      </w:r>
    </w:p>
    <w:p>
      <w:pPr>
        <w:pStyle w:val="FirstParagraph"/>
      </w:pPr>
      <w:r>
        <w:t xml:space="preserve">This Research Proposal addresses a critical gap in mental health service delivery within the diverse urban landscape of New Zealand Auckland. As one of the world's fastest-growing multicultural cities, Auckland's population includes significant Māori, Pasifika, Asian, and immigrant communities facing unique mental health challenges compounded by systemic inequities. The role of the</w:t>
      </w:r>
      <w:r>
        <w:t xml:space="preserve"> </w:t>
      </w:r>
      <w:r>
        <w:rPr>
          <w:bCs/>
          <w:b/>
        </w:rPr>
        <w:t xml:space="preserve">Psychologist</w:t>
      </w:r>
      <w:r>
        <w:t xml:space="preserve"> </w:t>
      </w:r>
      <w:r>
        <w:t xml:space="preserve">in this context extends beyond clinical practice to include cultural brokerage and community advocacy. This study seeks to investigate how culturally safe psychological practices can be systematically integrated into mainstream mental health services across Auckland, directly responding to the urgent need for equitable care identified by both local health authorities and national frameworks like Te Aho o Te Kāwanatanga (the Government's Mental Health Strategy).</w:t>
      </w:r>
    </w:p>
    <w:bookmarkStart w:id="20" w:name="background-and-problem-statement"/>
    <w:p>
      <w:pPr>
        <w:pStyle w:val="Heading2"/>
      </w:pPr>
      <w:r>
        <w:t xml:space="preserve">Background and Problem Statement</w:t>
      </w:r>
    </w:p>
    <w:p>
      <w:pPr>
        <w:pStyle w:val="FirstParagraph"/>
      </w:pPr>
      <w:r>
        <w:t xml:space="preserve">New Zealand Auckland is home to over 1.6 million people, representing one of the most ethnically diverse populations globally. However, access to culturally appropriate psychological support remains fragmented. Current data from the Auckland District Health Board (ADHB) indicates that Māori and Pasifika individuals are significantly underrepresented in mainstream mental health services despite experiencing higher rates of depression, anxiety, and suicide ideation compared to European New Zealanders. The</w:t>
      </w:r>
      <w:r>
        <w:t xml:space="preserve"> </w:t>
      </w:r>
      <w:r>
        <w:rPr>
          <w:bCs/>
          <w:b/>
        </w:rPr>
        <w:t xml:space="preserve">Psychologist</w:t>
      </w:r>
      <w:r>
        <w:t xml:space="preserve"> </w:t>
      </w:r>
      <w:r>
        <w:t xml:space="preserve">working within Auckland's public and private sectors often operates without adequate training in culturally embedded models like Te Whare Tapa Whā or Samoan family-centered approaches. This disconnect perpetuates health disparities, as evidenced by the 2021 Mental Health Foundation report showing Auckland's Pacific communities face a 30% higher rate of unmet mental health needs than national averages. The absence of a localized evidence base on effective</w:t>
      </w:r>
      <w:r>
        <w:t xml:space="preserve"> </w:t>
      </w:r>
      <w:r>
        <w:rPr>
          <w:bCs/>
          <w:b/>
        </w:rPr>
        <w:t xml:space="preserve">Psychologist</w:t>
      </w:r>
      <w:r>
        <w:t xml:space="preserve">-led cultural safety frameworks hinders meaningful progress in New Zealand.</w:t>
      </w:r>
    </w:p>
    <w:bookmarkEnd w:id="20"/>
    <w:bookmarkStart w:id="21" w:name="research-aims-and-objectives"/>
    <w:p>
      <w:pPr>
        <w:pStyle w:val="Heading2"/>
      </w:pPr>
      <w:r>
        <w:t xml:space="preserve">Research Aims and Objectives</w:t>
      </w:r>
    </w:p>
    <w:p>
      <w:pPr>
        <w:pStyle w:val="FirstParagraph"/>
      </w:pPr>
      <w:r>
        <w:t xml:space="preserve">This study proposes a three-part investigation to develop actionable strategies for the modern</w:t>
      </w:r>
      <w:r>
        <w:t xml:space="preserve"> </w:t>
      </w:r>
      <w:r>
        <w:rPr>
          <w:bCs/>
          <w:b/>
        </w:rPr>
        <w:t xml:space="preserve">Psychologist</w:t>
      </w:r>
      <w:r>
        <w:t xml:space="preserve"> </w:t>
      </w:r>
      <w:r>
        <w:t xml:space="preserve">in Auckland:</w:t>
      </w:r>
    </w:p>
    <w:p>
      <w:pPr>
        <w:numPr>
          <w:ilvl w:val="0"/>
          <w:numId w:val="1001"/>
        </w:numPr>
        <w:pStyle w:val="Compact"/>
      </w:pPr>
      <w:r>
        <w:rPr>
          <w:bCs/>
          <w:b/>
        </w:rPr>
        <w:t xml:space="preserve">Aim 1:</w:t>
      </w:r>
      <w:r>
        <w:t xml:space="preserve"> </w:t>
      </w:r>
      <w:r>
        <w:t xml:space="preserve">To map existing cultural safety practices among psychologists working in Auckland community mental health services (public, ACC-funded, and non-profit settings).</w:t>
      </w:r>
    </w:p>
    <w:p>
      <w:pPr>
        <w:numPr>
          <w:ilvl w:val="0"/>
          <w:numId w:val="1001"/>
        </w:numPr>
        <w:pStyle w:val="Compact"/>
      </w:pPr>
      <w:r>
        <w:rPr>
          <w:bCs/>
          <w:b/>
        </w:rPr>
        <w:t xml:space="preserve">Aim 2:</w:t>
      </w:r>
      <w:r>
        <w:t xml:space="preserve"> </w:t>
      </w:r>
      <w:r>
        <w:t xml:space="preserve">To identify systemic barriers and enablers to culturally responsive care from the perspectives of psychologists, service users (Māori, Pasifika, Asian communities), and cultural advisors within Auckland.</w:t>
      </w:r>
    </w:p>
    <w:p>
      <w:pPr>
        <w:numPr>
          <w:ilvl w:val="0"/>
          <w:numId w:val="1001"/>
        </w:numPr>
        <w:pStyle w:val="Compact"/>
      </w:pPr>
      <w:r>
        <w:rPr>
          <w:bCs/>
          <w:b/>
        </w:rPr>
        <w:t xml:space="preserve">Aim 3:</w:t>
      </w:r>
      <w:r>
        <w:t xml:space="preserve"> </w:t>
      </w:r>
      <w:r>
        <w:t xml:space="preserve">To co-design a culturally safety toolkit with key stakeholders for implementation by psychologists across New Zealand Auckland's diverse settings.</w:t>
      </w:r>
    </w:p>
    <w:bookmarkEnd w:id="21"/>
    <w:bookmarkStart w:id="22" w:name="methodology"/>
    <w:p>
      <w:pPr>
        <w:pStyle w:val="Heading2"/>
      </w:pPr>
      <w:r>
        <w:t xml:space="preserve">Methodology</w:t>
      </w:r>
    </w:p>
    <w:p>
      <w:pPr>
        <w:pStyle w:val="FirstParagraph"/>
      </w:pPr>
      <w:r>
        <w:t xml:space="preserve">The research employs a sequential mixed-methods design, grounded in Aotearoa New Zealand’s principles of partnership (kāwanatanga) and equity (tikanga). Phase 1 will involve a quantitative survey distributed to 150+ registered psychologists across Auckland health providers, assessing their training, self-rated cultural competence, and service delivery patterns. Phase 2 comprises qualitative focus groups with 40-60 participants: 25 psychologists from varied practice settings in Auckland; 30 service users representing Māori (Whānau), Pasifika (Tupuna), and Asian (e.g., Chinese, Indian) communities; and five cultural advisors. All discussions will be conducted in te reo Māori or relevant community languages where appropriate, with professional interpreters used as needed. Phase 3 utilizes participatory action research workshops in Auckland locations like Manukau City Centre and Otara to co-create the toolkit with all stakeholder groups.</w:t>
      </w:r>
    </w:p>
    <w:p>
      <w:pPr>
        <w:pStyle w:val="BodyText"/>
      </w:pPr>
      <w:r>
        <w:t xml:space="preserve">Analysis will employ thematic analysis for qualitative data (using NVivo) aligned with Māori research paradigms (e.g., Kaupapa Māori methodology), while survey data will be analyzed using SPSS. Rigor is ensured through peer debriefing, member checking, and ethical approval from the University of Auckland Human Ethics Committee.</w:t>
      </w:r>
    </w:p>
    <w:bookmarkEnd w:id="22"/>
    <w:bookmarkStart w:id="23" w:name="significance-for-new-zealand-auckland"/>
    <w:p>
      <w:pPr>
        <w:pStyle w:val="Heading2"/>
      </w:pPr>
      <w:r>
        <w:t xml:space="preserve">Significance for New Zealand Auckland</w:t>
      </w:r>
    </w:p>
    <w:p>
      <w:pPr>
        <w:pStyle w:val="FirstParagraph"/>
      </w:pPr>
      <w:r>
        <w:t xml:space="preserve">This research directly responds to priorities outlined in the Government’s Mental Health and Addiction Plan 2023-2027, which emphasizes "reducing inequities" and strengthening "culturally responsive services." Findings will provide Auckland-specific evidence to inform the development of training curricula for psychologists at the University of Auckland and AUT, potentially influencing national standards through the Psychology Board of New Zealand. Crucially, it addresses a pressing local need: 42% of Auckland residents report mental health concerns but cite cultural barriers as a primary reason for not seeking help (Auckland Council Mental Health Report, 2022). A successful outcome would empower each</w:t>
      </w:r>
      <w:r>
        <w:t xml:space="preserve"> </w:t>
      </w:r>
      <w:r>
        <w:rPr>
          <w:bCs/>
          <w:b/>
        </w:rPr>
        <w:t xml:space="preserve">Psychologist</w:t>
      </w:r>
      <w:r>
        <w:t xml:space="preserve"> </w:t>
      </w:r>
      <w:r>
        <w:t xml:space="preserve">to act as a change agent within their practice, moving beyond individual clinical sessions toward systemic cultural safety in Auckland's mental health ecosystem.</w:t>
      </w:r>
    </w:p>
    <w:bookmarkEnd w:id="23"/>
    <w:bookmarkStart w:id="24" w:name="expected-outcomes-and-impact"/>
    <w:p>
      <w:pPr>
        <w:pStyle w:val="Heading2"/>
      </w:pPr>
      <w:r>
        <w:t xml:space="preserve">Expected Outcomes and Impact</w:t>
      </w:r>
    </w:p>
    <w:p>
      <w:pPr>
        <w:pStyle w:val="FirstParagraph"/>
      </w:pPr>
      <w:r>
        <w:t xml:space="preserve">We anticipate three key deliverables: (1) A comprehensive report detailing barriers/enablers of culturally safe practice across Auckland; (2) A co-designed, practical toolkit for psychologists featuring case studies from Auckland contexts (e.g., adapting cognitive behavioural therapy for Māori whānau with ancestral trauma); and (3) Policy briefs targeting the Ministry of Health and ACC to embed cultural safety metrics into service funding criteria. These outputs will directly support Auckland’s regional mental health strategy, which aims to increase access for priority groups by 20% within five years.</w:t>
      </w:r>
    </w:p>
    <w:p>
      <w:pPr>
        <w:pStyle w:val="BodyText"/>
      </w:pPr>
      <w:r>
        <w:t xml:space="preserve">The proposed work is uniquely positioned within New Zealand Auckland due to its focus on hyper-local community dynamics. Unlike national studies, this research centers on the specific socio-cultural realities of cities like Auckland where urban Māori populations (31% of the city's Māori population) experience distinct challenges compared to rural communities. For instance, high-density housing in areas like Mangere creates unique stressors requiring tailored psychological approaches not captured in existing literature.</w:t>
      </w:r>
    </w:p>
    <w:bookmarkEnd w:id="24"/>
    <w:bookmarkStart w:id="25" w:name="conclusion"/>
    <w:p>
      <w:pPr>
        <w:pStyle w:val="Heading2"/>
      </w:pPr>
      <w:r>
        <w:t xml:space="preserve">Conclusion</w:t>
      </w:r>
    </w:p>
    <w:p>
      <w:pPr>
        <w:pStyle w:val="FirstParagraph"/>
      </w:pPr>
      <w:r>
        <w:t xml:space="preserve">In conclusion, this Research Proposal presents a vital opportunity to strengthen the role of the Psychologist as a catalyst for equity within New Zealand Auckland. By centering Māori and Pacific perspectives through Te Tiriti o Waitangi partnership principles and prioritizing community co-creation, this study moves beyond theoretical discussions to produce actionable solutions. It directly addresses Auckland’s urgent need for culturally safe mental health services while contributing to the broader goal of eliminating ethnic disparities in New Zealand. The outcomes will not only transform how psychologists operate within Auckland but also provide a replicable model for other diverse urban centers globally, reinforcing that effective psychological practice must be rooted in the cultural identity of its community. This project is not merely academic—it is an essential step toward building a mentally healthier Auckland for all its people.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Culturally Safe Psychological Practice in New Zealand Auckland</dc:title>
  <dc:creator/>
  <dc:language>en</dc:language>
  <cp:keywords/>
  <dcterms:created xsi:type="dcterms:W3CDTF">2026-07-24T08:42:24Z</dcterms:created>
  <dcterms:modified xsi:type="dcterms:W3CDTF">2026-07-24T08:42:24Z</dcterms:modified>
</cp:coreProperties>
</file>

<file path=docProps/custom.xml><?xml version="1.0" encoding="utf-8"?>
<Properties xmlns="http://schemas.openxmlformats.org/officeDocument/2006/custom-properties" xmlns:vt="http://schemas.openxmlformats.org/officeDocument/2006/docPropsVTypes"/>
</file>