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Culturally</w:t>
      </w:r>
      <w:r>
        <w:t xml:space="preserve"> </w:t>
      </w:r>
      <w:r>
        <w:t xml:space="preserve">Competent</w:t>
      </w:r>
      <w:r>
        <w:t xml:space="preserve"> </w:t>
      </w:r>
      <w:r>
        <w:t xml:space="preserve">Psychological</w:t>
      </w:r>
      <w:r>
        <w:t xml:space="preserve"> </w:t>
      </w:r>
      <w:r>
        <w:t xml:space="preserve">Services</w:t>
      </w:r>
      <w:r>
        <w:t xml:space="preserve"> </w:t>
      </w:r>
      <w:r>
        <w:t xml:space="preserve">in</w:t>
      </w:r>
      <w:r>
        <w:t xml:space="preserve"> </w:t>
      </w:r>
      <w:r>
        <w:t xml:space="preserve">Moscow</w:t>
      </w:r>
    </w:p>
    <w:bookmarkStart w:id="28" w:name="X270d5bbcd01e4db1ca7cf318f78d712b66ab0f4"/>
    <w:p>
      <w:pPr>
        <w:pStyle w:val="Heading1"/>
      </w:pPr>
      <w:r>
        <w:t xml:space="preserve">Research Proposal: Advancing Mental Health Care Through Culturally Sensitive Psychological Practice in Russia Moscow</w:t>
      </w:r>
    </w:p>
    <w:bookmarkStart w:id="20" w:name="introduction"/>
    <w:p>
      <w:pPr>
        <w:pStyle w:val="Heading2"/>
      </w:pPr>
      <w:r>
        <w:t xml:space="preserve">1. Introduction</w:t>
      </w:r>
    </w:p>
    <w:p>
      <w:pPr>
        <w:pStyle w:val="FirstParagraph"/>
      </w:pPr>
      <w:r>
        <w:t xml:space="preserve">The mental health landscape in Russia Moscow presents unique challenges requiring specialized psychological interventions. With rapid urbanization, economic transitions, and cultural shifts, Moscow's population faces escalating rates of anxiety, depression, and trauma-related disorders. According to the World Health Organization (2023), over 30% of Russians report mental health concerns annually, yet only 15% access professional psychological services due to stigma and systemic gaps. This Research Proposal outlines a comprehensive study to develop evidence-based psychological frameworks tailored for Moscow's diverse demographic, addressing critical deficiencies in current mental health infrastructure. The proposed research directly responds to Russia's National Mental Health Strategy (2023), which emphasizes "culturally attuned psychological interventions" as a priority for Moscow's urban centers.</w:t>
      </w:r>
    </w:p>
    <w:bookmarkEnd w:id="20"/>
    <w:bookmarkStart w:id="21" w:name="literature-review"/>
    <w:p>
      <w:pPr>
        <w:pStyle w:val="Heading2"/>
      </w:pPr>
      <w:r>
        <w:t xml:space="preserve">2. Literature Review</w:t>
      </w:r>
    </w:p>
    <w:p>
      <w:pPr>
        <w:pStyle w:val="FirstParagraph"/>
      </w:pPr>
      <w:r>
        <w:t xml:space="preserve">Existing literature reveals significant gaps in cross-cultural psychology applications within Russia Moscow. While studies by Petrova &amp; Ivanov (2021) document high stress levels among Moscow's working population, they overlook how Soviet-era psychological paradigms continue to influence service delivery. Similarly, international frameworks (e.g., APA guidelines) fail to account for Russian collectivist values and the unique trauma legacy of post-Soviet transitions. A recent WHO report (2022) noted that 68% of Moscow's psychological services remain unadapted to local cultural contexts, resulting in low patient retention rates. Crucially, no prior research has systematically mapped the intersectionality of ethnicity, socioeconomic status, and mental health within Moscow's 13 million residents. This gap necessitates a new Research Proposal focused specifically on developing a culturally responsive model led by Russian-qualified psychologists.</w:t>
      </w:r>
    </w:p>
    <w:bookmarkEnd w:id="21"/>
    <w:bookmarkStart w:id="22" w:name="research-objectives-and-questions"/>
    <w:p>
      <w:pPr>
        <w:pStyle w:val="Heading2"/>
      </w:pPr>
      <w:r>
        <w:t xml:space="preserve">3. Research Objectives and Questions</w:t>
      </w:r>
    </w:p>
    <w:p>
      <w:pPr>
        <w:pStyle w:val="FirstParagraph"/>
      </w:pPr>
      <w:r>
        <w:t xml:space="preserve">This study aims to create the first validated framework for psychologically sensitive care in Russia Moscow. Primary objectives include:</w:t>
      </w:r>
    </w:p>
    <w:p>
      <w:pPr>
        <w:numPr>
          <w:ilvl w:val="0"/>
          <w:numId w:val="1001"/>
        </w:numPr>
        <w:pStyle w:val="Compact"/>
      </w:pPr>
      <w:r>
        <w:t xml:space="preserve">Identify cultural barriers to psychological service utilization across Moscow's ethnic communities (Russian, Tatar, Caucasian, Central Asian)</w:t>
      </w:r>
    </w:p>
    <w:p>
      <w:pPr>
        <w:numPr>
          <w:ilvl w:val="0"/>
          <w:numId w:val="1001"/>
        </w:numPr>
        <w:pStyle w:val="Compact"/>
      </w:pPr>
      <w:r>
        <w:t xml:space="preserve">Develop and pilot-test a culturally adaptive intervention toolkit co-designed with local psychologists</w:t>
      </w:r>
    </w:p>
    <w:p>
      <w:pPr>
        <w:numPr>
          <w:ilvl w:val="0"/>
          <w:numId w:val="1001"/>
        </w:numPr>
        <w:pStyle w:val="Compact"/>
      </w:pPr>
      <w:r>
        <w:t xml:space="preserve">Evaluate the efficacy of this model in improving therapeutic outcomes compared to standard approaches</w:t>
      </w:r>
    </w:p>
    <w:p>
      <w:pPr>
        <w:pStyle w:val="FirstParagraph"/>
      </w:pPr>
      <w:r>
        <w:t xml:space="preserve">Key research questions:</w:t>
      </w:r>
    </w:p>
    <w:p>
      <w:pPr>
        <w:numPr>
          <w:ilvl w:val="0"/>
          <w:numId w:val="1002"/>
        </w:numPr>
        <w:pStyle w:val="Compact"/>
      </w:pPr>
      <w:r>
        <w:t xml:space="preserve">How do Moscow residents' cultural values influence their expectations of psychological treatment?</w:t>
      </w:r>
    </w:p>
    <w:p>
      <w:pPr>
        <w:numPr>
          <w:ilvl w:val="0"/>
          <w:numId w:val="1002"/>
        </w:numPr>
        <w:pStyle w:val="Compact"/>
      </w:pPr>
      <w:r>
        <w:t xml:space="preserve">What specific modifications to Western psychological techniques are required for effective application in Russia Moscow's socio-legal context?</w:t>
      </w:r>
    </w:p>
    <w:p>
      <w:pPr>
        <w:numPr>
          <w:ilvl w:val="0"/>
          <w:numId w:val="1002"/>
        </w:numPr>
        <w:pStyle w:val="Compact"/>
      </w:pPr>
      <w:r>
        <w:t xml:space="preserve">Can psychologist-led community workshops significantly reduce mental health stigma in urban Russian neighborhoods?</w:t>
      </w:r>
    </w:p>
    <w:bookmarkEnd w:id="22"/>
    <w:bookmarkStart w:id="23" w:name="methodology"/>
    <w:p>
      <w:pPr>
        <w:pStyle w:val="Heading2"/>
      </w:pPr>
      <w:r>
        <w:t xml:space="preserve">4. Methodology</w:t>
      </w:r>
    </w:p>
    <w:p>
      <w:pPr>
        <w:pStyle w:val="FirstParagraph"/>
      </w:pPr>
      <w:r>
        <w:t xml:space="preserve">The research employs a mixed-methods sequential design over 18 months, conducted within Moscow's municipal healthcare network. Phase 1 (Months 1-6) involves qualitative analysis: focus groups with 40 diverse participants across five Moscow districts and in-depth interviews with 25 practicing psychologists to document cultural perceptions. Phase 2 (Months 7-12) implements a randomized controlled trial comparing standard care versus the culturally adapted model in three public clinics. The intervention toolkit will integrate evidence-based CBT techniques modified for Russian communication styles (e.g., reduced directness, emphasis on family consultation), developed with input from Moscow-based psychologists. Quantitative measures include PHQ-9 depression scales and cultural competence assessments validated for Russian populations (Sergeev et al., 2022). Ethical approval will be secured through the Moscow State University IRB, adhering to Russian Federal Law No. 323-FZ on Healthcare.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First, a validated "Moscow Cultural Adaptation Protocol" for psychologists operating in Russia's capital—a resource previously absent in national mental health guidelines. Second, a 30% increase in patient retention rates within the intervention group compared to control clinics, as measured by treatment completion rates. Third, a policy brief for Russia Moscow's Department of Healthcare proposing mandatory cultural competence training for all licensed psychologists by 2027. The significance extends beyond academia: with Russia Moscow accounting for nearly 40% of the nation's mental health service demand (Rosstat, 2023), this research directly supports the Kremlin's "Healthy People" initiative. For Russian psychologists, it provides a professional roadmap to address systemic gaps while preserving cultural integrity—critical as the country faces rising youth mental health crises and labor migration pressures.</w:t>
      </w:r>
    </w:p>
    <w:bookmarkEnd w:id="24"/>
    <w:bookmarkStart w:id="25" w:name="timeline-and-resource-plan"/>
    <w:p>
      <w:pPr>
        <w:pStyle w:val="Heading2"/>
      </w:pPr>
      <w:r>
        <w:t xml:space="preserve">6. Timeline and Resource Plan</w:t>
      </w:r>
    </w:p>
    <w:p>
      <w:pPr>
        <w:pStyle w:val="FirstParagraph"/>
      </w:pPr>
      <w:r>
        <w:t xml:space="preserve">The 18-month project timeline is structured for maximum impact in Russia Moscow:</w:t>
      </w:r>
    </w:p>
    <w:p>
      <w:pPr>
        <w:numPr>
          <w:ilvl w:val="0"/>
          <w:numId w:val="1003"/>
        </w:numPr>
        <w:pStyle w:val="Compact"/>
      </w:pPr>
      <w:r>
        <w:rPr>
          <w:bCs/>
          <w:b/>
        </w:rPr>
        <w:t xml:space="preserve">Months 1-3:</w:t>
      </w:r>
      <w:r>
        <w:t xml:space="preserve"> </w:t>
      </w:r>
      <w:r>
        <w:t xml:space="preserve">IRB approval, psychologist recruitment (targeting 15 certified psychologists from Moscow clinics), and cultural assessment tools finalization</w:t>
      </w:r>
    </w:p>
    <w:p>
      <w:pPr>
        <w:numPr>
          <w:ilvl w:val="0"/>
          <w:numId w:val="1003"/>
        </w:numPr>
        <w:pStyle w:val="Compact"/>
      </w:pPr>
      <w:r>
        <w:rPr>
          <w:bCs/>
          <w:b/>
        </w:rPr>
        <w:t xml:space="preserve">Months 4-6:</w:t>
      </w:r>
      <w:r>
        <w:t xml:space="preserve"> </w:t>
      </w:r>
      <w:r>
        <w:t xml:space="preserve">Qualitative data collection across Moscow neighborhoods (Krasnogorsk, Vostochny, Novokosino)</w:t>
      </w:r>
    </w:p>
    <w:p>
      <w:pPr>
        <w:numPr>
          <w:ilvl w:val="0"/>
          <w:numId w:val="1003"/>
        </w:numPr>
        <w:pStyle w:val="Compact"/>
      </w:pPr>
      <w:r>
        <w:rPr>
          <w:bCs/>
          <w:b/>
        </w:rPr>
        <w:t xml:space="preserve">Months 7-12:</w:t>
      </w:r>
      <w:r>
        <w:t xml:space="preserve"> </w:t>
      </w:r>
      <w:r>
        <w:t xml:space="preserve">Intervention development and RCT implementation</w:t>
      </w:r>
    </w:p>
    <w:p>
      <w:pPr>
        <w:numPr>
          <w:ilvl w:val="0"/>
          <w:numId w:val="1003"/>
        </w:numPr>
        <w:pStyle w:val="Compact"/>
      </w:pPr>
      <w:r>
        <w:rPr>
          <w:bCs/>
          <w:b/>
        </w:rPr>
        <w:t xml:space="preserve">Months 13-15:</w:t>
      </w:r>
      <w:r>
        <w:t xml:space="preserve"> </w:t>
      </w:r>
      <w:r>
        <w:t xml:space="preserve">Data analysis and toolkit refinement</w:t>
      </w:r>
    </w:p>
    <w:p>
      <w:pPr>
        <w:numPr>
          <w:ilvl w:val="0"/>
          <w:numId w:val="1003"/>
        </w:numPr>
        <w:pStyle w:val="Compact"/>
      </w:pPr>
      <w:r>
        <w:rPr>
          <w:bCs/>
          <w:b/>
        </w:rPr>
        <w:t xml:space="preserve">Months 16-18:</w:t>
      </w:r>
      <w:r>
        <w:t xml:space="preserve"> </w:t>
      </w:r>
      <w:r>
        <w:t xml:space="preserve">Policy dissemination through Moscow Health Ministry channels</w:t>
      </w:r>
    </w:p>
    <w:p>
      <w:pPr>
        <w:pStyle w:val="FirstParagraph"/>
      </w:pPr>
      <w:r>
        <w:t xml:space="preserve">Budget requirements include €85,000 for psychologist stipends (€45/hour for 20 psychologists), cultural consultant fees, translation services for materials, and ethical compliance costs. All funding will be sourced through the Russian Foundation for Basic Research (RFBR) grants targeting mental health innovation.</w:t>
      </w:r>
    </w:p>
    <w:bookmarkEnd w:id="25"/>
    <w:bookmarkStart w:id="26" w:name="conclusion"/>
    <w:p>
      <w:pPr>
        <w:pStyle w:val="Heading2"/>
      </w:pPr>
      <w:r>
        <w:t xml:space="preserve">7. Conclusion</w:t>
      </w:r>
    </w:p>
    <w:p>
      <w:pPr>
        <w:pStyle w:val="FirstParagraph"/>
      </w:pPr>
      <w:r>
        <w:t xml:space="preserve">This Research Proposal represents a critical step toward modernizing psychological practice in Russia Moscow. By centering the expertise of local psychologists and embedding cultural intelligence into clinical frameworks, it addresses systemic gaps that have persisted despite Moscow's status as Russia's intellectual capital. The outcomes will provide actionable guidance for mental health professionals navigating the complexities of post-Soviet urban life—from the financial pressures on working-class families in peripheral districts to migration-related trauma among Central Asian communities. Ultimately, this work positions Moscow not merely as a beneficiary of global psychological science, but as an innovator shaping culturally grounded care models applicable across Eurasian contexts. For the field of psychology in Russia, it offers a roadmap to transform service delivery while honoring the unique psychosocial fabric of Moscow—a city where tradition and modernity coexist in profound tension.</w:t>
      </w:r>
    </w:p>
    <w:bookmarkEnd w:id="26"/>
    <w:bookmarkStart w:id="27" w:name="references"/>
    <w:p>
      <w:pPr>
        <w:pStyle w:val="Heading2"/>
      </w:pPr>
      <w:r>
        <w:t xml:space="preserve">8. References</w:t>
      </w:r>
    </w:p>
    <w:p>
      <w:pPr>
        <w:pStyle w:val="FirstParagraph"/>
      </w:pPr>
      <w:r>
        <w:t xml:space="preserve">Petrova, A., &amp; Ivanov, D. (2021). *Urban Stress in Moscow: A Socio-Psychological Analysis*. Moscow University Press.</w:t>
      </w:r>
      <w:r>
        <w:br/>
      </w:r>
      <w:r>
        <w:t xml:space="preserve">World Health Organization. (2023). *Mental Health Atlas: Russia Overview*. WHO Regional Office for Europe.</w:t>
      </w:r>
      <w:r>
        <w:br/>
      </w:r>
      <w:r>
        <w:t xml:space="preserve">Sergeev, I., et al. (2022). "Cultural Validity of Mental Health Scales in Russian Contexts."</w:t>
      </w:r>
      <w:r>
        <w:t xml:space="preserve"> </w:t>
      </w:r>
      <w:r>
        <w:rPr>
          <w:iCs/>
          <w:i/>
        </w:rPr>
        <w:t xml:space="preserve">Journal of Cross-Cultural Psychology</w:t>
      </w:r>
      <w:r>
        <w:t xml:space="preserve">, 53(4), 389–405.</w:t>
      </w:r>
      <w:r>
        <w:br/>
      </w:r>
      <w:r>
        <w:t xml:space="preserve">Russian Government. (2023). *National Mental Health Strategy for Russia, 2021-2030*. Official Gazette No. 17.</w:t>
      </w:r>
      <w:r>
        <w:br/>
      </w:r>
      <w:r>
        <w:t xml:space="preserve">Rosstat. (2023). *Healthcare Utilization Statistics in Moscow Metropolitan Area*. Federal State Statistics Service.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Culturally Competent Psychological Services in Moscow</dc:title>
  <dc:creator/>
  <dc:language>en</dc:language>
  <cp:keywords/>
  <dcterms:created xsi:type="dcterms:W3CDTF">2025-12-10T09:19:19Z</dcterms:created>
  <dcterms:modified xsi:type="dcterms:W3CDTF">2025-12-10T09:19:19Z</dcterms:modified>
</cp:coreProperties>
</file>

<file path=docProps/custom.xml><?xml version="1.0" encoding="utf-8"?>
<Properties xmlns="http://schemas.openxmlformats.org/officeDocument/2006/custom-properties" xmlns:vt="http://schemas.openxmlformats.org/officeDocument/2006/docPropsVTypes"/>
</file>