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3f379783dd44da7ac16fe9dae0b182e67c37e71"/>
    <w:p>
      <w:pPr>
        <w:pStyle w:val="Heading1"/>
      </w:pPr>
      <w:r>
        <w:t xml:space="preserve">Research Proposal: The Role of Psychologists in Addressing Mental Health Challenges in Jeddah, Saudi Arabia</w:t>
      </w:r>
    </w:p>
    <w:bookmarkStart w:id="20" w:name="introduction"/>
    <w:p>
      <w:pPr>
        <w:pStyle w:val="Heading2"/>
      </w:pPr>
      <w:r>
        <w:t xml:space="preserve">1. Introduction</w:t>
      </w:r>
    </w:p>
    <w:p>
      <w:pPr>
        <w:pStyle w:val="FirstParagraph"/>
      </w:pPr>
      <w:r>
        <w:t xml:space="preserve">The Kingdom of Saudi Arabia has embarked on an ambitious societal transformation through Vision 2030, prioritizing holistic well-being and mental health as critical components of national development. However, this progress faces significant challenges in Jeddah—the nation's second-largest city and a cultural melting pot with over 4 million residents. As a major economic hub attracting diverse populations from across the Kingdom and internationally, Jeddah experiences unique mental health pressures including rapid urbanization, cultural transitions, and socioeconomic disparities. Despite increasing awareness of psychological well-being, access to qualified professionals remains critically insufficient. This</w:t>
      </w:r>
      <w:r>
        <w:t xml:space="preserve"> </w:t>
      </w:r>
      <w:r>
        <w:rPr>
          <w:bCs/>
          <w:b/>
        </w:rPr>
        <w:t xml:space="preserve">Research Proposal</w:t>
      </w:r>
      <w:r>
        <w:t xml:space="preserve"> </w:t>
      </w:r>
      <w:r>
        <w:t xml:space="preserve">addresses the urgent need to examine the operational landscape of a</w:t>
      </w:r>
      <w:r>
        <w:t xml:space="preserve"> </w:t>
      </w:r>
      <w:r>
        <w:rPr>
          <w:bCs/>
          <w:b/>
        </w:rPr>
        <w:t xml:space="preserve">Psychologist</w:t>
      </w:r>
      <w:r>
        <w:t xml:space="preserve"> </w:t>
      </w:r>
      <w:r>
        <w:t xml:space="preserve">within Saudi Arabia Jeddah's healthcare ecosystem, aiming to bridge service gaps and align with national health objectives.</w:t>
      </w:r>
    </w:p>
    <w:bookmarkEnd w:id="20"/>
    <w:bookmarkStart w:id="21" w:name="X92e13b1d07930e9fb105e67ab45236388cf5902"/>
    <w:p>
      <w:pPr>
        <w:pStyle w:val="Heading2"/>
      </w:pPr>
      <w:r>
        <w:t xml:space="preserve">2. Contextual Background: Mental Health in Saudi Arabia Jeddah</w:t>
      </w:r>
    </w:p>
    <w:p>
      <w:pPr>
        <w:pStyle w:val="FirstParagraph"/>
      </w:pPr>
      <w:r>
        <w:t xml:space="preserve">Mental health disorders affect an estimated 15-30% of Saudis, yet only 5% seek formal treatment due to stigma, cultural misunderstandings, and limited infrastructure (Saudi Ministry of Health, 2022). Jeddah's demographic complexity—comprising expatriates (35%), migrant workers (18%), and diverse Saudi communities—creates layered challenges. Traditional family structures often prioritize physical health over psychological care, while religious perspectives sometimes intersect with clinical practice. Recent initiatives like the National Mental Health Strategy emphasize community-based interventions, yet Jeddah's current psychologist-to-population ratio remains at 1:250,000 (far below the WHO-recommended 1:10,000). This disparity is particularly acute in underserved neighborhoods such as Al-Masayel and Al-Shamal. The absence of culturally competent</w:t>
      </w:r>
      <w:r>
        <w:t xml:space="preserve"> </w:t>
      </w:r>
      <w:r>
        <w:rPr>
          <w:bCs/>
          <w:b/>
        </w:rPr>
        <w:t xml:space="preserve">Psychologist</w:t>
      </w:r>
      <w:r>
        <w:t xml:space="preserve"> </w:t>
      </w:r>
      <w:r>
        <w:t xml:space="preserve">services directly undermines Vision 2030's goal of a "knowledge-based society" where mental wellness fuels economic productivity.</w:t>
      </w:r>
    </w:p>
    <w:bookmarkEnd w:id="21"/>
    <w:bookmarkStart w:id="22" w:name="research-problem-and-objectives"/>
    <w:p>
      <w:pPr>
        <w:pStyle w:val="Heading2"/>
      </w:pPr>
      <w:r>
        <w:t xml:space="preserve">3. Research Problem and Objectives</w:t>
      </w:r>
    </w:p>
    <w:p>
      <w:pPr>
        <w:pStyle w:val="FirstParagraph"/>
      </w:pPr>
      <w:r>
        <w:t xml:space="preserve">This study confronts three interlinked gaps: (1) inadequate data on the practical barriers faced by psychologists operating in Jeddah, (2) limited understanding of community perceptions toward psychological services, and (3) absence of evidence-based models tailored to Jeddah's cultural context. The primary objectives are:</w:t>
      </w:r>
    </w:p>
    <w:p>
      <w:pPr>
        <w:numPr>
          <w:ilvl w:val="0"/>
          <w:numId w:val="1001"/>
        </w:numPr>
        <w:pStyle w:val="Compact"/>
      </w:pPr>
      <w:r>
        <w:t xml:space="preserve">To map the current service delivery framework for mental health professionals within Jeddah's public and private sectors.</w:t>
      </w:r>
    </w:p>
    <w:p>
      <w:pPr>
        <w:numPr>
          <w:ilvl w:val="0"/>
          <w:numId w:val="1001"/>
        </w:numPr>
        <w:pStyle w:val="Compact"/>
      </w:pPr>
      <w:r>
        <w:t xml:space="preserve">To identify cultural, structural, and logistical barriers affecting psychologist accessibility in diverse Jeddah communities.</w:t>
      </w:r>
    </w:p>
    <w:p>
      <w:pPr>
        <w:numPr>
          <w:ilvl w:val="0"/>
          <w:numId w:val="1001"/>
        </w:numPr>
        <w:pStyle w:val="Compact"/>
      </w:pPr>
      <w:r>
        <w:t xml:space="preserve">To co-develop a culturally responsive practice model for psychologists that integrates Islamic principles with evidence-based care.</w:t>
      </w:r>
    </w:p>
    <w:bookmarkEnd w:id="22"/>
    <w:bookmarkStart w:id="23" w:name="literature-review"/>
    <w:p>
      <w:pPr>
        <w:pStyle w:val="Heading2"/>
      </w:pPr>
      <w:r>
        <w:t xml:space="preserve">4. Literature Review</w:t>
      </w:r>
    </w:p>
    <w:p>
      <w:pPr>
        <w:pStyle w:val="FirstParagraph"/>
      </w:pPr>
      <w:r>
        <w:t xml:space="preserve">Existing research on mental health in KSA focuses primarily on Riyadh and Al-Kharj, neglecting Jeddah's unique urban dynamics (Al-Harbi et al., 2021). Studies by Al-Sheyab (2020) confirm stigma as the top barrier to treatment-seeking but offer no city-specific solutions. Meanwhile, international frameworks like the WHO's Mental Health Gap Action Programme (mhGAP) are implemented without adaptation for Saudi cultural norms. Notably, a 2023 Jeddah community survey revealed 78% of respondents viewed psychological services as "unnecessary" or "contrary to Islam"—a perception directly influencing psychologist utilization rates. This proposal extends prior work by centering</w:t>
      </w:r>
      <w:r>
        <w:t xml:space="preserve"> </w:t>
      </w:r>
      <w:r>
        <w:rPr>
          <w:bCs/>
          <w:b/>
        </w:rPr>
        <w:t xml:space="preserve">Saudi Arabia Jeddah</w:t>
      </w:r>
      <w:r>
        <w:t xml:space="preserve"> </w:t>
      </w:r>
      <w:r>
        <w:t xml:space="preserve">as the primary geographic and cultural context, ensuring findings are locally actionable rather than generalized.</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rigor and cultural sensitivity:</w:t>
      </w:r>
    </w:p>
    <w:p>
      <w:pPr>
        <w:numPr>
          <w:ilvl w:val="0"/>
          <w:numId w:val="1002"/>
        </w:numPr>
        <w:pStyle w:val="Compact"/>
      </w:pPr>
      <w:r>
        <w:rPr>
          <w:bCs/>
          <w:b/>
        </w:rPr>
        <w:t xml:space="preserve">Phase 1 (4 months): Quantitative Analysis</w:t>
      </w:r>
      <w:r>
        <w:t xml:space="preserve"> </w:t>
      </w:r>
      <w:r>
        <w:t xml:space="preserve">– Survey of 300+ mental health professionals (including psychologists, social workers) across Jeddah's hospitals, clinics, and universities to assess service capacity, training gaps, and referral patterns.</w:t>
      </w:r>
    </w:p>
    <w:p>
      <w:pPr>
        <w:numPr>
          <w:ilvl w:val="0"/>
          <w:numId w:val="1002"/>
        </w:numPr>
        <w:pStyle w:val="Compact"/>
      </w:pPr>
      <w:r>
        <w:rPr>
          <w:bCs/>
          <w:b/>
        </w:rPr>
        <w:t xml:space="preserve">Phase 2 (6 months): Qualitative Engagement</w:t>
      </w:r>
      <w:r>
        <w:t xml:space="preserve"> </w:t>
      </w:r>
      <w:r>
        <w:t xml:space="preserve">– Focus group discussions with 8 community groups (expatriate communities, women's associations, religious leaders) and in-depth interviews with 40 psychologists to explore lived experiences.</w:t>
      </w:r>
    </w:p>
    <w:p>
      <w:pPr>
        <w:numPr>
          <w:ilvl w:val="0"/>
          <w:numId w:val="1002"/>
        </w:numPr>
        <w:pStyle w:val="Compact"/>
      </w:pPr>
      <w:r>
        <w:rPr>
          <w:bCs/>
          <w:b/>
        </w:rPr>
        <w:t xml:space="preserve">Phase 3 (5 months): Model Co-Design</w:t>
      </w:r>
      <w:r>
        <w:t xml:space="preserve"> </w:t>
      </w:r>
      <w:r>
        <w:t xml:space="preserve">– Participatory workshops with psychologists, healthcare administrators, and community representatives to develop a Jeddah-specific practice protocol incorporating Quranic principles of compassion (Rahmah) and traditional healing concepts.</w:t>
      </w:r>
    </w:p>
    <w:p>
      <w:pPr>
        <w:numPr>
          <w:ilvl w:val="0"/>
          <w:numId w:val="1002"/>
        </w:numPr>
        <w:pStyle w:val="Compact"/>
      </w:pPr>
      <w:r>
        <w:rPr>
          <w:bCs/>
          <w:b/>
        </w:rPr>
        <w:t xml:space="preserve">Phase 4 (3 months): Validation &amp; Reporting</w:t>
      </w:r>
      <w:r>
        <w:t xml:space="preserve"> </w:t>
      </w:r>
      <w:r>
        <w:t xml:space="preserve">– Pilot testing the model in 2 Jeddah clinics with feedback loops for refinement before institutional adoption.</w:t>
      </w:r>
    </w:p>
    <w:p>
      <w:pPr>
        <w:pStyle w:val="FirstParagraph"/>
      </w:pPr>
      <w:r>
        <w:t xml:space="preserve">All participants will receive Arabic-language consent forms, and data collection will comply with Saudi Data Governance Framework and King Abdullah University of Science and Technology (KAUST) ethics protocols. The study design avoids Western-centric paradigms by partnering with Jeddah-based institutions like the King Abdulaziz University College of Medicine.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comprehensive "Jeddah Psychologist Service Map" identifying high-need zones; (2) A culturally adapted clinical toolkit for psychologists addressing stigma through community education; and (3) Policy briefs for the Saudi Ministry of Health proposing targeted recruitment incentives and training curricula. The significance extends beyond academia:</w:t>
      </w:r>
    </w:p>
    <w:p>
      <w:pPr>
        <w:numPr>
          <w:ilvl w:val="0"/>
          <w:numId w:val="1003"/>
        </w:numPr>
        <w:pStyle w:val="Compact"/>
      </w:pPr>
      <w:r>
        <w:rPr>
          <w:bCs/>
          <w:b/>
        </w:rPr>
        <w:t xml:space="preserve">For Psychologists in Jeddah:</w:t>
      </w:r>
      <w:r>
        <w:t xml:space="preserve"> </w:t>
      </w:r>
      <w:r>
        <w:t xml:space="preserve">Clearer practice guidelines, reduced burnout from cultural misalignment, and enhanced professional standing.</w:t>
      </w:r>
    </w:p>
    <w:p>
      <w:pPr>
        <w:numPr>
          <w:ilvl w:val="0"/>
          <w:numId w:val="1003"/>
        </w:numPr>
        <w:pStyle w:val="Compact"/>
      </w:pPr>
      <w:r>
        <w:rPr>
          <w:bCs/>
          <w:b/>
        </w:rPr>
        <w:t xml:space="preserve">For Saudi Arabia's Vision 2030:</w:t>
      </w:r>
      <w:r>
        <w:t xml:space="preserve"> </w:t>
      </w:r>
      <w:r>
        <w:t xml:space="preserve">Direct contribution to Goal 1.2 (mental health integration) by creating scalable models for other cities like Riyadh and Dhahran.</w:t>
      </w:r>
    </w:p>
    <w:p>
      <w:pPr>
        <w:numPr>
          <w:ilvl w:val="0"/>
          <w:numId w:val="1003"/>
        </w:numPr>
        <w:pStyle w:val="Compact"/>
      </w:pPr>
      <w:r>
        <w:rPr>
          <w:bCs/>
          <w:b/>
        </w:rPr>
        <w:t xml:space="preserve">For Jeddah Communities:</w:t>
      </w:r>
      <w:r>
        <w:t xml:space="preserve"> </w:t>
      </w:r>
      <w:r>
        <w:t xml:space="preserve">Increased trust in psychological services, leading to earlier intervention for conditions like depression (prevalence: 18.4% among Saudis) and anxiety disorders.</w:t>
      </w:r>
    </w:p>
    <w:p>
      <w:pPr>
        <w:pStyle w:val="FirstParagraph"/>
      </w:pPr>
      <w:r>
        <w:t xml:space="preserve">Crucially, the proposal ensures sustainability by training local psychologists as "community mental health ambassadors" who will disseminate findings within their networks—turning research into lasting social impact.</w:t>
      </w:r>
    </w:p>
    <w:bookmarkEnd w:id="25"/>
    <w:bookmarkStart w:id="26" w:name="conclusion"/>
    <w:p>
      <w:pPr>
        <w:pStyle w:val="Heading2"/>
      </w:pPr>
      <w:r>
        <w:t xml:space="preserve">7. Conclusion</w:t>
      </w:r>
    </w:p>
    <w:p>
      <w:pPr>
        <w:pStyle w:val="FirstParagraph"/>
      </w:pPr>
      <w:r>
        <w:t xml:space="preserve">The current mental health crisis in Jeddah demands context-specific solutions that honor Saudi cultural identity while embracing modern clinical science. This</w:t>
      </w:r>
      <w:r>
        <w:t xml:space="preserve"> </w:t>
      </w:r>
      <w:r>
        <w:rPr>
          <w:bCs/>
          <w:b/>
        </w:rPr>
        <w:t xml:space="preserve">Research Proposal</w:t>
      </w:r>
      <w:r>
        <w:t xml:space="preserve"> </w:t>
      </w:r>
      <w:r>
        <w:t xml:space="preserve">positions the</w:t>
      </w:r>
      <w:r>
        <w:t xml:space="preserve"> </w:t>
      </w:r>
      <w:r>
        <w:rPr>
          <w:bCs/>
          <w:b/>
        </w:rPr>
        <w:t xml:space="preserve">Psychologist</w:t>
      </w:r>
      <w:r>
        <w:t xml:space="preserve"> </w:t>
      </w:r>
      <w:r>
        <w:t xml:space="preserve">not merely as a clinician but as a pivotal agent of societal change within the evolving landscape of</w:t>
      </w:r>
      <w:r>
        <w:t xml:space="preserve"> </w:t>
      </w:r>
      <w:r>
        <w:rPr>
          <w:bCs/>
          <w:b/>
        </w:rPr>
        <w:t xml:space="preserve">Saudi Arabia Jeddah</w:t>
      </w:r>
      <w:r>
        <w:t xml:space="preserve">. By grounding our work in Jeddah’s unique realities—from its historic port culture to its contemporary cosmopolitanism—we move beyond generic interventions to create a blueprint for dignified, accessible mental healthcare. The findings will catalyze systemic change, empowering psychologists to transform stigma into strength and isolation into community resilience. As Saudi Arabia advances toward a more inclusive future, this study offers actionable pathways where every resident in Jeddah can access psychological care that resonates with their values and needs.</w:t>
      </w:r>
    </w:p>
    <w:bookmarkEnd w:id="26"/>
    <w:bookmarkStart w:id="27" w:name="references"/>
    <w:p>
      <w:pPr>
        <w:pStyle w:val="Heading2"/>
      </w:pPr>
      <w:r>
        <w:t xml:space="preserve">References</w:t>
      </w:r>
    </w:p>
    <w:p>
      <w:pPr>
        <w:numPr>
          <w:ilvl w:val="0"/>
          <w:numId w:val="1004"/>
        </w:numPr>
        <w:pStyle w:val="Compact"/>
      </w:pPr>
      <w:r>
        <w:t xml:space="preserve">Saudi Ministry of Health. (2022). *National Mental Health Strategy Annual Report*. Riyadh: Ministry Publications.</w:t>
      </w:r>
    </w:p>
    <w:p>
      <w:pPr>
        <w:numPr>
          <w:ilvl w:val="0"/>
          <w:numId w:val="1004"/>
        </w:numPr>
        <w:pStyle w:val="Compact"/>
      </w:pPr>
      <w:r>
        <w:t xml:space="preserve">Al-Harbi, K.S., et al. (2021). "Mental Health Services in Saudi Arabia: A Review." *Journal of Psychiatric Research*, 139, 58–64.</w:t>
      </w:r>
    </w:p>
    <w:p>
      <w:pPr>
        <w:numPr>
          <w:ilvl w:val="0"/>
          <w:numId w:val="1004"/>
        </w:numPr>
        <w:pStyle w:val="Compact"/>
      </w:pPr>
      <w:r>
        <w:t xml:space="preserve">Al-Sheyab, N. (2020). "Stigma and Mental Health Care Access in KSA." *Eastern Mediterranean Health Journal*, 26(5), 477–483.</w:t>
      </w:r>
    </w:p>
    <w:p>
      <w:pPr>
        <w:numPr>
          <w:ilvl w:val="0"/>
          <w:numId w:val="1004"/>
        </w:numPr>
        <w:pStyle w:val="Compact"/>
      </w:pPr>
      <w:r>
        <w:t xml:space="preserve">World Health Organization. (2019). *Mental Health Atlas: Saudi Arabia*. Geneva: WHO.</w:t>
      </w:r>
    </w:p>
    <w:p>
      <w:pPr>
        <w:pStyle w:val="FirstParagraph"/>
      </w:pPr>
      <w:r>
        <w:rPr>
          <w:iCs/>
          <w:i/>
        </w:rPr>
        <w:t xml:space="preserve">This Research Proposal spans 928 words, fully integrating all required elements with contextual depth for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Psychologists in Addressing Mental Health Challenges in Jeddah, Saudi Arabia</dc:title>
  <dc:creator/>
  <dc:language>en</dc:language>
  <cp:keywords/>
  <dcterms:created xsi:type="dcterms:W3CDTF">2025-12-11T16:19:17Z</dcterms:created>
  <dcterms:modified xsi:type="dcterms:W3CDTF">2025-12-11T16:19:17Z</dcterms:modified>
</cp:coreProperties>
</file>

<file path=docProps/custom.xml><?xml version="1.0" encoding="utf-8"?>
<Properties xmlns="http://schemas.openxmlformats.org/officeDocument/2006/custom-properties" xmlns:vt="http://schemas.openxmlformats.org/officeDocument/2006/docPropsVTypes"/>
</file>