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790a64caa876065bbdae8f14bdb7801d438c2a6"/>
    <w:p>
      <w:pPr>
        <w:pStyle w:val="Heading1"/>
      </w:pPr>
      <w:r>
        <w:t xml:space="preserve">Research Proposal: Advancing Mental Health Services Through Psychologists in Riyadh, Saudi Arabia</w:t>
      </w:r>
    </w:p>
    <w:bookmarkStart w:id="20" w:name="introduction"/>
    <w:p>
      <w:pPr>
        <w:pStyle w:val="Heading2"/>
      </w:pPr>
      <w:r>
        <w:t xml:space="preserve">1. Introduction</w:t>
      </w:r>
    </w:p>
    <w:p>
      <w:pPr>
        <w:pStyle w:val="FirstParagraph"/>
      </w:pPr>
      <w:r>
        <w:t xml:space="preserve">As Saudi Arabia accelerates its socioeconomic transformation under Vision 2030, mental health has emerged as a critical priority for national development. Riyadh, the capital city and largest urban center in Saudi Arabia, faces unprecedented challenges in addressing the rising prevalence of mental health disorders among its diverse population. This</w:t>
      </w:r>
      <w:r>
        <w:t xml:space="preserve"> </w:t>
      </w:r>
      <w:r>
        <w:rPr>
          <w:bCs/>
          <w:b/>
        </w:rPr>
        <w:t xml:space="preserve">Research Proposal</w:t>
      </w:r>
      <w:r>
        <w:t xml:space="preserve"> </w:t>
      </w:r>
      <w:r>
        <w:t xml:space="preserve">outlines a comprehensive study to investigate the evolving role of licensed</w:t>
      </w:r>
      <w:r>
        <w:t xml:space="preserve"> </w:t>
      </w:r>
      <w:r>
        <w:rPr>
          <w:bCs/>
          <w:b/>
        </w:rPr>
        <w:t xml:space="preserve">Psychologist</w:t>
      </w:r>
      <w:r>
        <w:t xml:space="preserve">s within Riyadh's healthcare ecosystem. With a population exceeding 8 million and rapid urbanization intensifying stressors like work-life imbalance, social transitions, and cultural adaptation, Riyadh requires evidence-based mental health strategies tailored to local contexts. Despite government initiatives such as the Saudi Mental Health Strategy (2019-2025), significant gaps persist in service accessibility, workforce capacity, and culturally appropriate interventions. This study positions clinical</w:t>
      </w:r>
      <w:r>
        <w:t xml:space="preserve"> </w:t>
      </w:r>
      <w:r>
        <w:rPr>
          <w:bCs/>
          <w:b/>
        </w:rPr>
        <w:t xml:space="preserve">Psychologist</w:t>
      </w:r>
      <w:r>
        <w:t xml:space="preserve">s as pivotal change agents in Riyadh's mental health landscape, directly addressing national priorities outlined in Vision 2030.</w:t>
      </w:r>
    </w:p>
    <w:bookmarkEnd w:id="20"/>
    <w:bookmarkStart w:id="21" w:name="literature-review"/>
    <w:p>
      <w:pPr>
        <w:pStyle w:val="Heading2"/>
      </w:pPr>
      <w:r>
        <w:t xml:space="preserve">2. Literature Review</w:t>
      </w:r>
    </w:p>
    <w:p>
      <w:pPr>
        <w:pStyle w:val="FirstParagraph"/>
      </w:pPr>
      <w:r>
        <w:t xml:space="preserve">Existing literature on mental health in Saudi Arabia reveals alarming statistics: a 19% prevalence of depression and anxiety disorders (Alghamdi et al., 2021), yet only 35% of affected individuals access formal treatment due to stigma, scarcity of services, and cultural barriers. While studies by the Ministry of Health (2022) acknowledge mental health as a national priority, research specifically focusing on</w:t>
      </w:r>
      <w:r>
        <w:t xml:space="preserve"> </w:t>
      </w:r>
      <w:r>
        <w:rPr>
          <w:bCs/>
          <w:b/>
        </w:rPr>
        <w:t xml:space="preserve">Riyadh</w:t>
      </w:r>
      <w:r>
        <w:t xml:space="preserve">'s urban dynamics remains scarce. Most studies examine rural areas or general KSA trends without analyzing Riyadh's unique demographic pressures—its status as a magnet for expatriates (35% of population), young workforce (60% under 30), and evolving social norms. Crucially, the role of licensed</w:t>
      </w:r>
      <w:r>
        <w:t xml:space="preserve"> </w:t>
      </w:r>
      <w:r>
        <w:rPr>
          <w:bCs/>
          <w:b/>
        </w:rPr>
        <w:t xml:space="preserve">Psychologist</w:t>
      </w:r>
      <w:r>
        <w:t xml:space="preserve">s in navigating Saudi cultural frameworks has received limited scholarly attention. A recent gap analysis by the Saudi Commission for Health Specialties (2023) confirms that 78% of mental health facilities in Riyadh lack culturally competent</w:t>
      </w:r>
      <w:r>
        <w:t xml:space="preserve"> </w:t>
      </w:r>
      <w:r>
        <w:rPr>
          <w:bCs/>
          <w:b/>
        </w:rPr>
        <w:t xml:space="preserve">Psychologist</w:t>
      </w:r>
      <w:r>
        <w:t xml:space="preserve">-led programs, underscoring an urgent need for context-specific research in</w:t>
      </w:r>
      <w:r>
        <w:t xml:space="preserve"> </w:t>
      </w:r>
      <w:r>
        <w:rPr>
          <w:bCs/>
          <w:b/>
        </w:rPr>
        <w:t xml:space="preserve">Saudi Arabia Riyadh</w:t>
      </w:r>
      <w:r>
        <w:t xml:space="preserve">.</w:t>
      </w:r>
    </w:p>
    <w:bookmarkEnd w:id="21"/>
    <w:bookmarkStart w:id="22" w:name="research-problem-and-questions"/>
    <w:p>
      <w:pPr>
        <w:pStyle w:val="Heading2"/>
      </w:pPr>
      <w:r>
        <w:t xml:space="preserve">3. Research Problem and Questions</w:t>
      </w:r>
    </w:p>
    <w:p>
      <w:pPr>
        <w:pStyle w:val="FirstParagraph"/>
      </w:pPr>
      <w:r>
        <w:t xml:space="preserve">The primary problem is the misalignment between mental health service delivery and Riyadh's sociocultural realities. Current interventions often fail to integrate Islamic psychological principles, gender dynamics (e.g., female patients' preference for female therapists), and urban stressors like traffic-induced anxiety or digital addiction. This gap threatens Vision 2030's goal of enhancing quality of life. The study addresses three key questions:</w:t>
      </w:r>
    </w:p>
    <w:p>
      <w:pPr>
        <w:numPr>
          <w:ilvl w:val="0"/>
          <w:numId w:val="1001"/>
        </w:numPr>
        <w:pStyle w:val="Compact"/>
      </w:pPr>
      <w:r>
        <w:t xml:space="preserve">How do cultural factors in</w:t>
      </w:r>
      <w:r>
        <w:t xml:space="preserve"> </w:t>
      </w:r>
      <w:r>
        <w:rPr>
          <w:bCs/>
          <w:b/>
        </w:rPr>
        <w:t xml:space="preserve">Riyadh</w:t>
      </w:r>
      <w:r>
        <w:t xml:space="preserve"> </w:t>
      </w:r>
      <w:r>
        <w:t xml:space="preserve">influence the efficacy of psychological interventions delivered by licensed</w:t>
      </w:r>
      <w:r>
        <w:t xml:space="preserve"> </w:t>
      </w:r>
      <w:r>
        <w:rPr>
          <w:bCs/>
          <w:b/>
        </w:rPr>
        <w:t xml:space="preserve">Psychologist</w:t>
      </w:r>
      <w:r>
        <w:t xml:space="preserve">s?</w:t>
      </w:r>
    </w:p>
    <w:p>
      <w:pPr>
        <w:numPr>
          <w:ilvl w:val="0"/>
          <w:numId w:val="1001"/>
        </w:numPr>
        <w:pStyle w:val="Compact"/>
      </w:pPr>
      <w:r>
        <w:t xml:space="preserve">What systemic barriers (regulatory, infrastructural, or attitudinal) impede the optimal deployment of</w:t>
      </w:r>
      <w:r>
        <w:t xml:space="preserve"> </w:t>
      </w:r>
      <w:r>
        <w:rPr>
          <w:bCs/>
          <w:b/>
        </w:rPr>
        <w:t xml:space="preserve">Psychologist</w:t>
      </w:r>
      <w:r>
        <w:t xml:space="preserve">s in Riyadh's public and private mental health sectors?</w:t>
      </w:r>
    </w:p>
    <w:p>
      <w:pPr>
        <w:numPr>
          <w:ilvl w:val="0"/>
          <w:numId w:val="1001"/>
        </w:numPr>
        <w:pStyle w:val="Compact"/>
      </w:pPr>
      <w:r>
        <w:t xml:space="preserve">How can Riyadh's mental health infrastructure be redesigned to leverage the unique competencies of local</w:t>
      </w:r>
      <w:r>
        <w:t xml:space="preserve"> </w:t>
      </w:r>
      <w:r>
        <w:rPr>
          <w:bCs/>
          <w:b/>
        </w:rPr>
        <w:t xml:space="preserve">Psychologist</w:t>
      </w:r>
      <w:r>
        <w:t xml:space="preserve">s while respecting Saudi cultural values?</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conducted within the Riyadh metropolitan area. The research will:</w:t>
      </w:r>
    </w:p>
    <w:bookmarkStart w:id="23" w:name="X713b6d276cbf058e5f0708b5b831f1804cab3a9"/>
    <w:p>
      <w:pPr>
        <w:pStyle w:val="Heading3"/>
      </w:pPr>
      <w:r>
        <w:t xml:space="preserve">Phase 1: Quantitative Assessment (Months 1-6)</w:t>
      </w:r>
    </w:p>
    <w:p>
      <w:pPr>
        <w:numPr>
          <w:ilvl w:val="0"/>
          <w:numId w:val="1002"/>
        </w:numPr>
        <w:pStyle w:val="Compact"/>
      </w:pPr>
      <w:r>
        <w:t xml:space="preserve">Survey 450 patients across Riyadh's public hospitals (King Khalid Hospital, King Abdullah Medical City) and private clinics.</w:t>
      </w:r>
    </w:p>
    <w:p>
      <w:pPr>
        <w:numPr>
          <w:ilvl w:val="0"/>
          <w:numId w:val="1002"/>
        </w:numPr>
        <w:pStyle w:val="Compact"/>
      </w:pPr>
      <w:r>
        <w:t xml:space="preserve">Analyze service utilization patterns, satisfaction metrics, and cultural barriers using validated scales (e.g., Cultural Adaptation Scale for Mental Health).</w:t>
      </w:r>
    </w:p>
    <w:bookmarkEnd w:id="23"/>
    <w:bookmarkStart w:id="24"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40 licensed</w:t>
      </w:r>
      <w:r>
        <w:t xml:space="preserve"> </w:t>
      </w:r>
      <w:r>
        <w:rPr>
          <w:bCs/>
          <w:b/>
        </w:rPr>
        <w:t xml:space="preserve">Psychologist</w:t>
      </w:r>
      <w:r>
        <w:t xml:space="preserve">s from Riyadh's mental health institutions.</w:t>
      </w:r>
    </w:p>
    <w:p>
      <w:pPr>
        <w:numPr>
          <w:ilvl w:val="0"/>
          <w:numId w:val="1003"/>
        </w:numPr>
        <w:pStyle w:val="Compact"/>
      </w:pPr>
      <w:r>
        <w:t xml:space="preserve">Organize focus groups with community leaders, religious figures, and family representatives to contextualize findings within Saudi societal frameworks.</w:t>
      </w:r>
    </w:p>
    <w:bookmarkEnd w:id="24"/>
    <w:bookmarkStart w:id="25" w:name="X2fc4a46d3497db00643262de1358b2bd49d96b6"/>
    <w:p>
      <w:pPr>
        <w:pStyle w:val="Heading3"/>
      </w:pPr>
      <w:r>
        <w:t xml:space="preserve">Phase 3: Co-Creation Workshop (Months 13-18)</w:t>
      </w:r>
    </w:p>
    <w:p>
      <w:pPr>
        <w:numPr>
          <w:ilvl w:val="0"/>
          <w:numId w:val="1004"/>
        </w:numPr>
        <w:pStyle w:val="Compact"/>
      </w:pPr>
      <w:r>
        <w:t xml:space="preserve">Facilitate collaborative sessions with Riyadh's Mental Health Directorate, universities (e.g., King Saud University), and clinical psychologists to develop culturally responsive protocols.</w:t>
      </w:r>
    </w:p>
    <w:p>
      <w:pPr>
        <w:pStyle w:val="FirstParagraph"/>
      </w:pPr>
      <w:r>
        <w:t xml:space="preserve">Sampling will prioritize diversity across age, gender, expatriate status, and service settings. Ethical approval will be secured from the Saudi Ministry of Health Research Ethics Committee. Data analysis will use NVivo for qualitative themes and SPSS for statistical validation.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three transformative outputs: (1) A culturally validated framework for integrating Islamic psychological principles into evidence-based therapeutic practices in Riyadh; (2) A policy blueprint to streamline licensure pathways for</w:t>
      </w:r>
      <w:r>
        <w:t xml:space="preserve"> </w:t>
      </w:r>
      <w:r>
        <w:rPr>
          <w:bCs/>
          <w:b/>
        </w:rPr>
        <w:t xml:space="preserve">Psychologist</w:t>
      </w:r>
      <w:r>
        <w:t xml:space="preserve">s and incentivize rural-urban service distribution; and (3) Training modules for mental health professionals on navigating Saudi cultural nuances. These outcomes directly support Vision 2030's objective of building a "knowledge-based economy" through human capital development. Crucially, the</w:t>
      </w:r>
      <w:r>
        <w:t xml:space="preserve"> </w:t>
      </w:r>
      <w:r>
        <w:rPr>
          <w:bCs/>
          <w:b/>
        </w:rPr>
        <w:t xml:space="preserve">Research Proposal</w:t>
      </w:r>
      <w:r>
        <w:t xml:space="preserve"> </w:t>
      </w:r>
      <w:r>
        <w:t xml:space="preserve">positions</w:t>
      </w:r>
      <w:r>
        <w:t xml:space="preserve"> </w:t>
      </w:r>
      <w:r>
        <w:rPr>
          <w:bCs/>
          <w:b/>
        </w:rPr>
        <w:t xml:space="preserve">Riyadh</w:t>
      </w:r>
      <w:r>
        <w:t xml:space="preserve"> </w:t>
      </w:r>
      <w:r>
        <w:t xml:space="preserve">as a pilot city for scalable national models—addressing the critical shortage of licensed psychologists (only 1 per 15,000 residents vs. WHO recommendation of 1:12,000). By centering local</w:t>
      </w:r>
      <w:r>
        <w:t xml:space="preserve"> </w:t>
      </w:r>
      <w:r>
        <w:rPr>
          <w:bCs/>
          <w:b/>
        </w:rPr>
        <w:t xml:space="preserve">Psychologist</w:t>
      </w:r>
      <w:r>
        <w:t xml:space="preserve"> </w:t>
      </w:r>
      <w:r>
        <w:t xml:space="preserve">expertise within Saudi societal structures, this study avoids Western-centric paradigms that historically limited mental health adoption in</w:t>
      </w:r>
      <w:r>
        <w:t xml:space="preserve"> </w:t>
      </w:r>
      <w:r>
        <w:rPr>
          <w:bCs/>
          <w:b/>
        </w:rPr>
        <w:t xml:space="preserve">Saudi Arabia Riyadh</w:t>
      </w:r>
      <w:r>
        <w:t xml:space="preserve">.</w:t>
      </w:r>
    </w:p>
    <w:p>
      <w:pPr>
        <w:pStyle w:val="BodyText"/>
      </w:pPr>
      <w:r>
        <w:t xml:space="preserve">The significance extends beyond Riyadh: Findings will inform the Kingdom's National Mental Health Strategy, potentially influencing GCC-wide standards. For instance, culturally adapted CBT protocols developed for Riyadh's youth could reduce substance abuse rates (currently at 12% in urban Saudi youth). The project also aligns with King Salman Center for Disability Research priorities by addressing mental health comorbidities in disability populations—a neglected group in current</w:t>
      </w:r>
      <w:r>
        <w:t xml:space="preserve"> </w:t>
      </w:r>
      <w:r>
        <w:rPr>
          <w:bCs/>
          <w:b/>
        </w:rPr>
        <w:t xml:space="preserve">Saudi Arabia Riyadh</w:t>
      </w:r>
      <w:r>
        <w:t xml:space="preserve"> </w:t>
      </w:r>
      <w:r>
        <w:t xml:space="preserve">services.</w:t>
      </w:r>
    </w:p>
    <w:bookmarkEnd w:id="27"/>
    <w:bookmarkStart w:id="28" w:name="implementation-timeline-and-budget"/>
    <w:p>
      <w:pPr>
        <w:pStyle w:val="Heading2"/>
      </w:pPr>
      <w:r>
        <w:t xml:space="preserve">6. Implementation Timeline and Budget</w:t>
      </w:r>
    </w:p>
    <w:p>
      <w:pPr>
        <w:pStyle w:val="FirstParagraph"/>
      </w:pPr>
      <w:r>
        <w:t xml:space="preserve">Phase</w:t>
      </w:r>
    </w:p>
    <w:bookmarkEnd w:id="28"/>
    <w:p>
      <w:pPr>
        <w:pStyle w:val="BodyText"/>
      </w:pPr>
      <w:r>
        <w:t xml:space="preserve">Timeline (Months)</w:t>
      </w:r>
    </w:p>
    <w:p>
      <w:pPr>
        <w:pStyle w:val="BodyText"/>
      </w:pPr>
      <w:r>
        <w:t xml:space="preserve">Budget Allocation (SAR)</w:t>
      </w:r>
    </w:p>
    <w:p>
      <w:pPr>
        <w:pStyle w:val="BodyText"/>
      </w:pPr>
      <w:r>
        <w:t xml:space="preserve">Preparation &amp; Ethics Approval</w:t>
      </w:r>
    </w:p>
    <w:p>
      <w:pPr>
        <w:pStyle w:val="BodyText"/>
      </w:pPr>
      <w:r>
        <w:t xml:space="preserve">1-2</w:t>
      </w:r>
    </w:p>
    <w:p>
      <w:pPr>
        <w:pStyle w:val="BodyText"/>
      </w:pPr>
      <w:r>
        <w:t xml:space="preserve">85,000</w:t>
      </w:r>
    </w:p>
    <w:p>
      <w:pPr>
        <w:pStyle w:val="BodyText"/>
      </w:pPr>
      <w:r>
        <w:t xml:space="preserve">Quantitative Data Collection</w:t>
      </w:r>
    </w:p>
    <w:p>
      <w:pPr>
        <w:pStyle w:val="BodyText"/>
      </w:pPr>
      <w:r>
        <w:t xml:space="preserve">3-6</w:t>
      </w:r>
    </w:p>
    <w:p>
      <w:pPr>
        <w:pStyle w:val="BodyText"/>
      </w:pPr>
      <w:r>
        <w:t xml:space="preserve">&lt;</w:t>
      </w:r>
    </w:p>
    <w:p>
      <w:pPr>
        <w:pStyle w:val="BodyText"/>
      </w:pPr>
      <w:r>
        <w:t xml:space="preserve">240,000</w:t>
      </w:r>
    </w:p>
    <w:p>
      <w:pPr>
        <w:pStyle w:val="BodyText"/>
      </w:pPr>
      <w:r>
        <w:t xml:space="preserve">Qualitative Analysis &amp; Workshops</w:t>
      </w:r>
    </w:p>
    <w:p>
      <w:pPr>
        <w:pStyle w:val="BodyText"/>
      </w:pPr>
      <w:r>
        <w:t xml:space="preserve">7-15</w:t>
      </w:r>
    </w:p>
    <w:p>
      <w:pPr>
        <w:pStyle w:val="BodyText"/>
      </w:pPr>
      <w:r>
        <w:t xml:space="preserve">Policy Drafting &amp; Dissemination</w:t>
      </w:r>
    </w:p>
    <w:p>
      <w:pPr>
        <w:pStyle w:val="BodyText"/>
      </w:pPr>
      <w:r>
        <w:t xml:space="preserve">16-18</w:t>
      </w:r>
    </w:p>
    <w:p>
      <w:pPr>
        <w:pStyle w:val="BodyText"/>
      </w:pPr>
      <w:r>
        <w:t xml:space="preserve">Budget is sourced through partnerships with the Ministry of Health's Mental Health Department and King Saud University Research Fund. All data collection will comply with Saudi privacy regulations (Personal Data Protection Law 2021).</w:t>
      </w:r>
    </w:p>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addresses a critical gap in understanding how licensed clinical</w:t>
      </w:r>
      <w:r>
        <w:t xml:space="preserve"> </w:t>
      </w:r>
      <w:r>
        <w:rPr>
          <w:bCs/>
          <w:b/>
        </w:rPr>
        <w:t xml:space="preserve">Psychologist</w:t>
      </w:r>
      <w:r>
        <w:t xml:space="preserve">s can optimally serve the evolving mental health needs of Riyadh's population within the cultural and socioeconomic context of modernizing Saudi Arabia. By grounding interventions in Riyadh's unique urban reality—where rapid development collides with deep-rooted traditions—we move beyond generic solutions toward sustainable, locally owned mental healthcare. The outcomes will empower</w:t>
      </w:r>
      <w:r>
        <w:t xml:space="preserve"> </w:t>
      </w:r>
      <w:r>
        <w:rPr>
          <w:bCs/>
          <w:b/>
        </w:rPr>
        <w:t xml:space="preserve">Psychologist</w:t>
      </w:r>
      <w:r>
        <w:t xml:space="preserve">s as strategic partners in Saudi Arabia's Vision 2030 mission, ensuring mental wellness becomes an integral component of national prosperity. As Riyadh continues to grow as a global city, this research provides the evidence base necessary to transform its psychological services from reactive to preventive, culturally resonant, and universally accessible—setting a benchmark for mental health innovation across</w:t>
      </w:r>
      <w:r>
        <w:t xml:space="preserve"> </w:t>
      </w:r>
      <w:r>
        <w:rPr>
          <w:bCs/>
          <w:b/>
        </w:rPr>
        <w:t xml:space="preserve">Saudi Arabia Riyadh</w:t>
      </w:r>
      <w:r>
        <w:t xml:space="preserve"> </w:t>
      </w:r>
      <w:r>
        <w:t xml:space="preserve">and beyond.</w:t>
      </w:r>
    </w:p>
    <w:bookmarkEnd w:id="29"/>
    <w:bookmarkStart w:id="30" w:name="references"/>
    <w:p>
      <w:pPr>
        <w:pStyle w:val="Heading2"/>
      </w:pPr>
      <w:r>
        <w:t xml:space="preserve">8. References</w:t>
      </w:r>
    </w:p>
    <w:p>
      <w:pPr>
        <w:numPr>
          <w:ilvl w:val="0"/>
          <w:numId w:val="1005"/>
        </w:numPr>
        <w:pStyle w:val="Compact"/>
      </w:pPr>
      <w:r>
        <w:t xml:space="preserve">Alghamdi, M. S., et al. (2021). Mental Health in Saudi Arabia: Prevalence and Associated Factors. *Journal of Affective Disorders*, 285, 135-143.</w:t>
      </w:r>
    </w:p>
    <w:p>
      <w:pPr>
        <w:numPr>
          <w:ilvl w:val="0"/>
          <w:numId w:val="1005"/>
        </w:numPr>
        <w:pStyle w:val="Compact"/>
      </w:pPr>
      <w:r>
        <w:t xml:space="preserve">Saudi Commission for Health Specialties. (2023). *Mental Health Workforce Assessment Report*. Riyadh: Ministry of Health.</w:t>
      </w:r>
    </w:p>
    <w:p>
      <w:pPr>
        <w:numPr>
          <w:ilvl w:val="0"/>
          <w:numId w:val="1005"/>
        </w:numPr>
        <w:pStyle w:val="Compact"/>
      </w:pPr>
      <w:r>
        <w:t xml:space="preserve">Ministry of Health, Saudi Arabia. (2022). *National Mental Health Strategy Implementation Plan*. Riyadh: Government Press.</w:t>
      </w:r>
    </w:p>
    <w:p>
      <w:pPr>
        <w:numPr>
          <w:ilvl w:val="0"/>
          <w:numId w:val="1005"/>
        </w:numPr>
        <w:pStyle w:val="Compact"/>
      </w:pPr>
      <w:r>
        <w:t xml:space="preserve">Al-Harbi, K. S. (2018). Culturally Adapted CBT for Anxiety Disorders in Saudi Arabia: A Pilot Study. *International Journal of Mental Health Systems*, 12(1), 45.</w:t>
      </w:r>
    </w:p>
    <w:bookmarkEnd w:id="30"/>
    <w:p>
      <w:pPr>
        <w:pStyle w:val="FirstParagraph"/>
      </w:pPr>
      <w:r>
        <w:rPr>
          <w:iCs/>
          <w:i/>
        </w:rPr>
        <w:t xml:space="preserve">This research proposal is designed to advance mental health equity in Riyadh, Saudi Arabia, through the strategic deployment of licensed psychologists as catalysts for culturally grounded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Psychologists in Riyadh, Saudi Arabia</dc:title>
  <dc:creator/>
  <dc:language>en</dc:language>
  <cp:keywords/>
  <dcterms:created xsi:type="dcterms:W3CDTF">2026-07-23T02:21:19Z</dcterms:created>
  <dcterms:modified xsi:type="dcterms:W3CDTF">2026-07-23T02:21:19Z</dcterms:modified>
</cp:coreProperties>
</file>

<file path=docProps/custom.xml><?xml version="1.0" encoding="utf-8"?>
<Properties xmlns="http://schemas.openxmlformats.org/officeDocument/2006/custom-properties" xmlns:vt="http://schemas.openxmlformats.org/officeDocument/2006/docPropsVTypes"/>
</file>