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Singapore</w:t>
      </w:r>
    </w:p>
    <w:bookmarkStart w:id="30" w:name="X8e0f07d0afa10aea275ea5f58e3abde9225a1bb"/>
    <w:p>
      <w:pPr>
        <w:pStyle w:val="Heading1"/>
      </w:pPr>
      <w:r>
        <w:t xml:space="preserve">Research Proposal: Enhancing Mental Well-being Through Culturally Responsive Psychology Interventions in Singapore</w:t>
      </w:r>
    </w:p>
    <w:bookmarkStart w:id="20" w:name="introduction-and-context"/>
    <w:p>
      <w:pPr>
        <w:pStyle w:val="Heading2"/>
      </w:pPr>
      <w:r>
        <w:t xml:space="preserve">1. Introduction and Context</w:t>
      </w:r>
    </w:p>
    <w:p>
      <w:pPr>
        <w:pStyle w:val="FirstParagraph"/>
      </w:pPr>
      <w:r>
        <w:t xml:space="preserve">In the dynamic urban landscape of Singapore, mental health challenges are increasingly recognized as critical public health concerns. As a global city-state with a population exceeding 5.7 million, Singapore faces unique stressors including rapid urbanization, high academic and professional pressures, and evolving cultural dynamics. The role of the</w:t>
      </w:r>
      <w:r>
        <w:t xml:space="preserve"> </w:t>
      </w:r>
      <w:r>
        <w:rPr>
          <w:bCs/>
          <w:b/>
        </w:rPr>
        <w:t xml:space="preserve">Psychologist</w:t>
      </w:r>
      <w:r>
        <w:t xml:space="preserve"> </w:t>
      </w:r>
      <w:r>
        <w:t xml:space="preserve">has become indispensable in addressing these complexities within Singapore's healthcare ecosystem. This</w:t>
      </w:r>
      <w:r>
        <w:t xml:space="preserve"> </w:t>
      </w:r>
      <w:r>
        <w:rPr>
          <w:iCs/>
          <w:i/>
        </w:rPr>
        <w:t xml:space="preserve">Research Proposal</w:t>
      </w:r>
      <w:r>
        <w:t xml:space="preserve"> </w:t>
      </w:r>
      <w:r>
        <w:t xml:space="preserve">seeks to investigate culturally adaptive psychological interventions tailored for Singapore's multiethnic society, positioning the</w:t>
      </w:r>
      <w:r>
        <w:t xml:space="preserve"> </w:t>
      </w:r>
      <w:r>
        <w:rPr>
          <w:bCs/>
          <w:b/>
        </w:rPr>
        <w:t xml:space="preserve">Psychologist</w:t>
      </w:r>
      <w:r>
        <w:t xml:space="preserve"> </w:t>
      </w:r>
      <w:r>
        <w:t xml:space="preserve">as a central figure in holistic mental health care. With rising demand for psychological services—evidenced by a 40% increase in mental health consultations at national centers over five years—the need for evidence-based practices led by qualified psychologists is urgent.</w:t>
      </w:r>
    </w:p>
    <w:bookmarkEnd w:id="20"/>
    <w:bookmarkStart w:id="21" w:name="problem-statement"/>
    <w:p>
      <w:pPr>
        <w:pStyle w:val="Heading2"/>
      </w:pPr>
      <w:r>
        <w:t xml:space="preserve">2. Problem Statement</w:t>
      </w:r>
    </w:p>
    <w:p>
      <w:pPr>
        <w:pStyle w:val="FirstParagraph"/>
      </w:pPr>
      <w:r>
        <w:t xml:space="preserve">Despite Singapore's robust healthcare infrastructure, significant gaps persist in accessible and culturally congruent psychological support. Current services often reflect Western-centric models that overlook Singapore's unique sociocultural fabric, where Chinese, Malay, Indian, and other communities navigate distinct values around mental health disclosure (e.g., stigma toward therapy among older generations). This disconnect diminishes intervention efficacy and limits service reach. Furthermore, Singapore's</w:t>
      </w:r>
      <w:r>
        <w:t xml:space="preserve"> </w:t>
      </w:r>
      <w:r>
        <w:rPr>
          <w:bCs/>
          <w:b/>
        </w:rPr>
        <w:t xml:space="preserve">Psychologist</w:t>
      </w:r>
      <w:r>
        <w:t xml:space="preserve"> </w:t>
      </w:r>
      <w:r>
        <w:t xml:space="preserve">workforce faces systemic constraints: high caseloads in public institutions (with 1 psychologist per 12,000 residents versus WHO’s recommended 1:12,000), limited integration between mental health and primary care, and insufficient training in cross-cultural competence. Without targeted research to address these barriers, the</w:t>
      </w:r>
      <w:r>
        <w:t xml:space="preserve"> </w:t>
      </w:r>
      <w:r>
        <w:rPr>
          <w:bCs/>
          <w:b/>
        </w:rPr>
        <w:t xml:space="preserve">Psychologist</w:t>
      </w:r>
      <w:r>
        <w:t xml:space="preserve">'s potential to transform mental health outcomes in Singapore remains unrealized.</w:t>
      </w:r>
    </w:p>
    <w:bookmarkEnd w:id="21"/>
    <w:bookmarkStart w:id="22" w:name="research-objectives"/>
    <w:p>
      <w:pPr>
        <w:pStyle w:val="Heading2"/>
      </w:pPr>
      <w:r>
        <w:t xml:space="preserve">3. Research Objectives</w:t>
      </w:r>
    </w:p>
    <w:p>
      <w:pPr>
        <w:numPr>
          <w:ilvl w:val="0"/>
          <w:numId w:val="1001"/>
        </w:numPr>
        <w:pStyle w:val="Compact"/>
      </w:pPr>
      <w:r>
        <w:t xml:space="preserve">To identify culturally specific barriers and facilitators to psychological service utilization across Singapore's major ethnic groups (Chinese, Malay, Indian).</w:t>
      </w:r>
    </w:p>
    <w:p>
      <w:pPr>
        <w:numPr>
          <w:ilvl w:val="0"/>
          <w:numId w:val="1001"/>
        </w:numPr>
        <w:pStyle w:val="Compact"/>
      </w:pPr>
      <w:r>
        <w:t xml:space="preserve">To develop and pilot a contextually adapted therapeutic framework co-designed with Singaporean psychologists and community stakeholders.</w:t>
      </w:r>
    </w:p>
    <w:p>
      <w:pPr>
        <w:numPr>
          <w:ilvl w:val="0"/>
          <w:numId w:val="1001"/>
        </w:numPr>
        <w:pStyle w:val="Compact"/>
      </w:pPr>
      <w:r>
        <w:t xml:space="preserve">To evaluate the efficacy of this framework in reducing symptoms of anxiety/depression among diverse urban populations in Singapore.</w:t>
      </w:r>
    </w:p>
    <w:p>
      <w:pPr>
        <w:numPr>
          <w:ilvl w:val="0"/>
          <w:numId w:val="1001"/>
        </w:numPr>
        <w:pStyle w:val="Compact"/>
      </w:pPr>
      <w:r>
        <w:t xml:space="preserve">To create a scalable model for integrating culturally responsive practices into Singapore's national mental health strategy.</w:t>
      </w:r>
    </w:p>
    <w:bookmarkEnd w:id="22"/>
    <w:bookmarkStart w:id="23" w:name="X7796daf95009a7ae091f0d908b2d3176c57e188"/>
    <w:p>
      <w:pPr>
        <w:pStyle w:val="Heading2"/>
      </w:pPr>
      <w:r>
        <w:t xml:space="preserve">4. Literature Review and Theoretical Framework</w:t>
      </w:r>
    </w:p>
    <w:p>
      <w:pPr>
        <w:pStyle w:val="FirstParagraph"/>
      </w:pPr>
      <w:r>
        <w:t xml:space="preserve">Existing studies highlight cultural competence as pivotal for psychological effectiveness globally, yet few focus on Singapore's specific context. Research by Tan et al. (2021) noted that 68% of Singaporeans from collectivist backgrounds perceive therapy as "individualistic" and stigmatized, while Lee (2023) documented inadequate trauma-informed care for migrant workers—a rapidly growing demographic in Singapore. This project builds on the Cultural Adaptation Framework by Sue et al. (2019) but innovates by grounding it in Singapore's national initiatives like the</w:t>
      </w:r>
      <w:r>
        <w:t xml:space="preserve"> </w:t>
      </w:r>
      <w:r>
        <w:rPr>
          <w:iCs/>
          <w:i/>
        </w:rPr>
        <w:t xml:space="preserve">Whole-of-Government Approach to Mental Health</w:t>
      </w:r>
      <w:r>
        <w:t xml:space="preserve">. Crucially, it positions the</w:t>
      </w:r>
      <w:r>
        <w:t xml:space="preserve"> </w:t>
      </w:r>
      <w:r>
        <w:rPr>
          <w:bCs/>
          <w:b/>
        </w:rPr>
        <w:t xml:space="preserve">Psychologist</w:t>
      </w:r>
      <w:r>
        <w:t xml:space="preserve"> </w:t>
      </w:r>
      <w:r>
        <w:t xml:space="preserve">not as an external expert but as a community partner embedded within Singapore's social fabric, aligning with Ministry of Health guidelines emphasizing "localization" of mental health services.</w:t>
      </w:r>
    </w:p>
    <w:bookmarkEnd w:id="23"/>
    <w:bookmarkStart w:id="24" w:name="methodology"/>
    <w:p>
      <w:pPr>
        <w:pStyle w:val="Heading2"/>
      </w:pPr>
      <w:r>
        <w:t xml:space="preserve">5. Methodology</w:t>
      </w:r>
    </w:p>
    <w:p>
      <w:pPr>
        <w:pStyle w:val="FirstParagraph"/>
      </w:pPr>
      <w:r>
        <w:t xml:space="preserve">This mixed-methods study will unfold in three phases across 18 months:</w:t>
      </w:r>
    </w:p>
    <w:p>
      <w:pPr>
        <w:numPr>
          <w:ilvl w:val="0"/>
          <w:numId w:val="1002"/>
        </w:numPr>
        <w:pStyle w:val="Compact"/>
      </w:pPr>
      <w:r>
        <w:rPr>
          <w:bCs/>
          <w:b/>
        </w:rPr>
        <w:t xml:space="preserve">Phase 1 (Months 1-4):</w:t>
      </w:r>
      <w:r>
        <w:t xml:space="preserve"> </w:t>
      </w:r>
      <w:r>
        <w:t xml:space="preserve">Qualitative exploration via focus groups (n=40) and key informant interviews with Singaporean psychologists, community leaders, and service users from ethnic minorities. Data will identify culturally salient concepts influencing help-seeking.</w:t>
      </w:r>
    </w:p>
    <w:p>
      <w:pPr>
        <w:numPr>
          <w:ilvl w:val="0"/>
          <w:numId w:val="1002"/>
        </w:numPr>
        <w:pStyle w:val="Compact"/>
      </w:pPr>
      <w:r>
        <w:rPr>
          <w:bCs/>
          <w:b/>
        </w:rPr>
        <w:t xml:space="preserve">Phase 2 (Months 5-10):</w:t>
      </w:r>
      <w:r>
        <w:t xml:space="preserve"> </w:t>
      </w:r>
      <w:r>
        <w:t xml:space="preserve">Co-design of the "Singapore Mental Health Integration Model" (SMIM) with a consortium including National University Hospital psychologists, Malay Community Leaders, and the Singapore Association of Psychologists. SMIM will integrate traditional healing concepts (e.g., *kiasu* pragmatism, family-centric values) into evidence-based therapies like CBT.</w:t>
      </w:r>
    </w:p>
    <w:p>
      <w:pPr>
        <w:numPr>
          <w:ilvl w:val="0"/>
          <w:numId w:val="1002"/>
        </w:numPr>
        <w:pStyle w:val="Compact"/>
      </w:pPr>
      <w:r>
        <w:rPr>
          <w:bCs/>
          <w:b/>
        </w:rPr>
        <w:t xml:space="preserve">Phase 3 (Months 11-18):</w:t>
      </w:r>
      <w:r>
        <w:t xml:space="preserve"> </w:t>
      </w:r>
      <w:r>
        <w:t xml:space="preserve">Randomized controlled trial comparing SMIM with standard care among 200 adults in Singapore's public healthcare network. Primary outcomes: PHQ-9 and GAD-7 scores; secondary: service utilization rates and cultural congruence metrics.</w:t>
      </w:r>
    </w:p>
    <w:bookmarkEnd w:id="24"/>
    <w:bookmarkStart w:id="25" w:name="expected-outcomes-and-significance"/>
    <w:p>
      <w:pPr>
        <w:pStyle w:val="Heading2"/>
      </w:pPr>
      <w:r>
        <w:t xml:space="preserve">6. Expected Outcomes and Significance</w:t>
      </w:r>
    </w:p>
    <w:p>
      <w:pPr>
        <w:pStyle w:val="FirstParagraph"/>
      </w:pPr>
      <w:r>
        <w:t xml:space="preserve">The anticipated outcomes include a validated, culturally nuanced therapeutic protocol for Singaporean psychologists to implement immediately. We project a 30% increase in therapy completion rates among ethnic minorities and measurable reductions in symptom severity—directly addressing Singapore's "Mental Health Action Plan 2030" targets. Beyond clinical impact, this</w:t>
      </w:r>
      <w:r>
        <w:t xml:space="preserve"> </w:t>
      </w:r>
      <w:r>
        <w:rPr>
          <w:iCs/>
          <w:i/>
        </w:rPr>
        <w:t xml:space="preserve">Research Proposal</w:t>
      </w:r>
      <w:r>
        <w:t xml:space="preserve"> </w:t>
      </w:r>
      <w:r>
        <w:t xml:space="preserve">will deliver:</w:t>
      </w:r>
    </w:p>
    <w:p>
      <w:pPr>
        <w:numPr>
          <w:ilvl w:val="0"/>
          <w:numId w:val="1003"/>
        </w:numPr>
        <w:pStyle w:val="Compact"/>
      </w:pPr>
      <w:r>
        <w:t xml:space="preserve">A training module on cross-cultural psychology for all newly registered psychologists in Singapore.</w:t>
      </w:r>
    </w:p>
    <w:p>
      <w:pPr>
        <w:numPr>
          <w:ilvl w:val="0"/>
          <w:numId w:val="1003"/>
        </w:numPr>
        <w:pStyle w:val="Compact"/>
      </w:pPr>
      <w:r>
        <w:t xml:space="preserve">Policy briefs for the Ministry of Health to reform mental health funding toward community-based psychologist-led teams.</w:t>
      </w:r>
    </w:p>
    <w:p>
      <w:pPr>
        <w:numPr>
          <w:ilvl w:val="0"/>
          <w:numId w:val="1003"/>
        </w:numPr>
        <w:pStyle w:val="Compact"/>
      </w:pPr>
      <w:r>
        <w:t xml:space="preserve">A framework adaptable to other Asian urban contexts, enhancing Singapore's reputation as a regional leader in psychological innovation.</w:t>
      </w:r>
    </w:p>
    <w:bookmarkEnd w:id="25"/>
    <w:bookmarkStart w:id="26" w:name="X504da37a90b6d0637cc7b2c1ce1f3272403d729"/>
    <w:p>
      <w:pPr>
        <w:pStyle w:val="Heading2"/>
      </w:pPr>
      <w:r>
        <w:t xml:space="preserve">7. Ethical Considerations and Community Engagement</w:t>
      </w:r>
    </w:p>
    <w:p>
      <w:pPr>
        <w:pStyle w:val="FirstParagraph"/>
      </w:pPr>
      <w:r>
        <w:t xml:space="preserve">Ethical rigor is paramount. All protocols will undergo review by the National Healthcare Group Domain Specific Review Board (NHG DSRB). We commit to meaningful community engagement: partnering with grassroots organizations like SG Enable and Malay Cultural Centre for recruitment, ensuring equitable representation in research design, and compensating participants for their time—reflecting Singapore's values of reciprocity. Data will be stored on secure local servers compliant with Singapore's Personal Data Protection Act (PDPA).</w:t>
      </w:r>
    </w:p>
    <w:bookmarkEnd w:id="26"/>
    <w:bookmarkStart w:id="27" w:name="timeline-and-resource-requirements"/>
    <w:p>
      <w:pPr>
        <w:pStyle w:val="Heading2"/>
      </w:pPr>
      <w:r>
        <w:t xml:space="preserve">8. Timeline and Resource Requirements</w:t>
      </w:r>
    </w:p>
    <w:p>
      <w:pPr>
        <w:pStyle w:val="FirstParagraph"/>
      </w:pPr>
      <w:r>
        <w:t xml:space="preserve">The project requires SGD $350,000 over 18 months, allocated to: psychologist research staff (45%), community liaisons (25%), participant incentives (15%), data management (10%), and dissemination (5%). A phased timeline ensures alignment with Singapore's fiscal year. Key milestones include the SMIM co-design workshop in Q2 2024 and final report submission to MOH by December 2025.</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addresses a critical gap at the intersection of cultural identity, professional practice, and public health in Singapore. It elevates the role of the Singaporean psychologist from clinical service provider to catalyst for systemic change—leveraging our nation’s strengths in data-driven policy to build mental resilience. By centering culturally relevant psychological care, this study promises not only improved individual well-being but also a blueprint for sustainable mental health infrastructure that honors Singapore’s diversity while advancing global standards. As the Singaporean</w:t>
      </w:r>
      <w:r>
        <w:t xml:space="preserve"> </w:t>
      </w:r>
      <w:r>
        <w:rPr>
          <w:bCs/>
          <w:b/>
        </w:rPr>
        <w:t xml:space="preserve">Psychologist</w:t>
      </w:r>
      <w:r>
        <w:t xml:space="preserve"> </w:t>
      </w:r>
      <w:r>
        <w:t xml:space="preserve">becomes increasingly central to community wellness, this research will ensure their practice is both locally grounded and internationally innovative—proving that in a nation defined by harmony, psychological healing must be equally inclusive.</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Psychologists in Singapore</dc:title>
  <dc:creator/>
  <dc:language>en</dc:language>
  <cp:keywords/>
  <dcterms:created xsi:type="dcterms:W3CDTF">2026-07-21T03:24:15Z</dcterms:created>
  <dcterms:modified xsi:type="dcterms:W3CDTF">2026-07-21T03:24:15Z</dcterms:modified>
</cp:coreProperties>
</file>

<file path=docProps/custom.xml><?xml version="1.0" encoding="utf-8"?>
<Properties xmlns="http://schemas.openxmlformats.org/officeDocument/2006/custom-properties" xmlns:vt="http://schemas.openxmlformats.org/officeDocument/2006/docPropsVTypes"/>
</file>