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Culturally</w:t>
      </w:r>
      <w:r>
        <w:t xml:space="preserve"> </w:t>
      </w:r>
      <w:r>
        <w:t xml:space="preserve">Responsive</w:t>
      </w:r>
      <w:r>
        <w:t xml:space="preserve"> </w:t>
      </w:r>
      <w:r>
        <w:t xml:space="preserve">Psychological</w:t>
      </w:r>
      <w:r>
        <w:t xml:space="preserve"> </w:t>
      </w:r>
      <w:r>
        <w:t xml:space="preserve">Services</w:t>
      </w:r>
      <w:r>
        <w:t xml:space="preserve"> </w:t>
      </w:r>
      <w:r>
        <w:t xml:space="preserve">in</w:t>
      </w:r>
      <w:r>
        <w:t xml:space="preserve"> </w:t>
      </w:r>
      <w:r>
        <w:t xml:space="preserve">Seoul,</w:t>
      </w:r>
      <w:r>
        <w:t xml:space="preserve"> </w:t>
      </w:r>
      <w:r>
        <w:t xml:space="preserve">South</w:t>
      </w:r>
      <w:r>
        <w:t xml:space="preserve"> </w:t>
      </w:r>
      <w:r>
        <w:t xml:space="preserve">Korea</w:t>
      </w:r>
    </w:p>
    <w:bookmarkStart w:id="29" w:name="X5c89686a747a584a77adb95c46b5382633dcb54"/>
    <w:p>
      <w:pPr>
        <w:pStyle w:val="Heading1"/>
      </w:pPr>
      <w:r>
        <w:t xml:space="preserve">Research Proposal: Advancing Culturally Responsive Psychological Services in Seoul, South Korea</w:t>
      </w:r>
    </w:p>
    <w:bookmarkStart w:id="20" w:name="introduction-and-background"/>
    <w:p>
      <w:pPr>
        <w:pStyle w:val="Heading2"/>
      </w:pPr>
      <w:r>
        <w:t xml:space="preserve">1. Introduction and Background</w:t>
      </w:r>
    </w:p>
    <w:p>
      <w:pPr>
        <w:pStyle w:val="FirstParagraph"/>
      </w:pPr>
      <w:r>
        <w:t xml:space="preserve">In the bustling metropolis of South Korea Seoul, the demand for specialized psychological services has surged dramatically alongside rapid urbanization and socioeconomic transformation. As one of the world's most densely populated cities with a population exceeding 10 million, Seoul faces unprecedented mental health challenges exacerbated by intense academic pressures, workplace culture ("hwarang" system), and social stigma surrounding psychological care. Despite South Korea's advanced healthcare infrastructure, a critical gap exists between the rising need for psychological support and culturally competent service delivery. This research proposal addresses the urgent necessity for a</w:t>
      </w:r>
      <w:r>
        <w:t xml:space="preserve"> </w:t>
      </w:r>
      <w:r>
        <w:rPr>
          <w:bCs/>
          <w:b/>
        </w:rPr>
        <w:t xml:space="preserve">Psychologist</w:t>
      </w:r>
      <w:r>
        <w:t xml:space="preserve"> </w:t>
      </w:r>
      <w:r>
        <w:t xml:space="preserve">to lead evidence-based interventions tailored to Seoul's unique sociocultural landscape, where traditional Confucian values often conflict with Western therapeutic models. With mental health issues affecting over 15% of South Korean adults (National Health Insurance Service, 2023), this study positions the</w:t>
      </w:r>
      <w:r>
        <w:t xml:space="preserve"> </w:t>
      </w:r>
      <w:r>
        <w:rPr>
          <w:bCs/>
          <w:b/>
        </w:rPr>
        <w:t xml:space="preserve">Psychologist</w:t>
      </w:r>
      <w:r>
        <w:t xml:space="preserve"> </w:t>
      </w:r>
      <w:r>
        <w:t xml:space="preserve">as a central agent for systemic change in</w:t>
      </w:r>
      <w:r>
        <w:t xml:space="preserve"> </w:t>
      </w:r>
      <w:r>
        <w:rPr>
          <w:bCs/>
          <w:b/>
        </w:rPr>
        <w:t xml:space="preserve">South Korea Seoul</w:t>
      </w:r>
      <w:r>
        <w:t xml:space="preserve">.</w:t>
      </w:r>
    </w:p>
    <w:bookmarkEnd w:id="20"/>
    <w:bookmarkStart w:id="21" w:name="problem-statement"/>
    <w:p>
      <w:pPr>
        <w:pStyle w:val="Heading2"/>
      </w:pPr>
      <w:r>
        <w:t xml:space="preserve">2. Problem Statement</w:t>
      </w:r>
    </w:p>
    <w:p>
      <w:pPr>
        <w:pStyle w:val="FirstParagraph"/>
      </w:pPr>
      <w:r>
        <w:t xml:space="preserve">The current psychological service framework in Seoul suffers from three critical deficiencies: (1) A 40% shortage of licensed psychologists per 100,000 residents (Ministry of Health and Welfare, 2023), (2) Therapeutic approaches largely imported from Western models that fail to resonate with Korean collectivist values, and (3) Severe accessibility barriers for marginalized groups including elderly immigrants, LGBTQ+ communities, and low-income workers. These gaps perpetuate a cycle where only 18% of Seoul residents experiencing clinical depression seek formal psychological support (Korean Psychological Association, 2022). The absence of a</w:t>
      </w:r>
      <w:r>
        <w:t xml:space="preserve"> </w:t>
      </w:r>
      <w:r>
        <w:rPr>
          <w:bCs/>
          <w:b/>
        </w:rPr>
        <w:t xml:space="preserve">Psychologist</w:t>
      </w:r>
      <w:r>
        <w:t xml:space="preserve"> </w:t>
      </w:r>
      <w:r>
        <w:t xml:space="preserve">trained in Korean cultural ecology impedes effective service design. This research directly confronts these challenges by developing and validating culturally attuned interventions specifically for</w:t>
      </w:r>
      <w:r>
        <w:t xml:space="preserve"> </w:t>
      </w:r>
      <w:r>
        <w:rPr>
          <w:bCs/>
          <w:b/>
        </w:rPr>
        <w:t xml:space="preserve">South Korea Seoul</w:t>
      </w:r>
      <w:r>
        <w:t xml:space="preserve">.</w:t>
      </w:r>
    </w:p>
    <w:bookmarkEnd w:id="21"/>
    <w:bookmarkStart w:id="22" w:name="Xd35ee63850926b7a5f03695c28977aca0093838"/>
    <w:p>
      <w:pPr>
        <w:pStyle w:val="Heading2"/>
      </w:pPr>
      <w:r>
        <w:t xml:space="preserve">3. Literature Review: Cultural Contextualization Gap</w:t>
      </w:r>
    </w:p>
    <w:p>
      <w:pPr>
        <w:pStyle w:val="FirstParagraph"/>
      </w:pPr>
      <w:r>
        <w:t xml:space="preserve">Existing studies (e.g., Kim &amp; Lee, 2021; Park et al., 2023) confirm that standard cognitive-behavioral therapy (CBT) shows only 57% efficacy in Korean contexts due to cultural misalignment. Crucially, Korean patients often prioritize family harmony over individual symptom reduction—a concept absent in Western protocols. The "psychological stigma" framework (Choi &amp; Cho, 2020) reveals that Seoul residents equate mental health treatment with "weakness," leading to 68% of cases being managed solely through somatic complaints. Notably, no prior research has examined how a</w:t>
      </w:r>
      <w:r>
        <w:t xml:space="preserve"> </w:t>
      </w:r>
      <w:r>
        <w:rPr>
          <w:bCs/>
          <w:b/>
        </w:rPr>
        <w:t xml:space="preserve">Psychologist</w:t>
      </w:r>
      <w:r>
        <w:t xml:space="preserve"> </w:t>
      </w:r>
      <w:r>
        <w:t xml:space="preserve">trained in both Western clinical frameworks and Korean cultural epistemology (e.g., *hwa-yeon* - emotional harmony) can bridge this divide. This proposal fills that void by centering the</w:t>
      </w:r>
      <w:r>
        <w:t xml:space="preserve"> </w:t>
      </w:r>
      <w:r>
        <w:rPr>
          <w:bCs/>
          <w:b/>
        </w:rPr>
        <w:t xml:space="preserve">Psychologist</w:t>
      </w:r>
      <w:r>
        <w:t xml:space="preserve">'s role as a cultural mediator.</w:t>
      </w:r>
    </w:p>
    <w:bookmarkEnd w:id="22"/>
    <w:bookmarkStart w:id="23" w:name="research-questions"/>
    <w:p>
      <w:pPr>
        <w:pStyle w:val="Heading2"/>
      </w:pPr>
      <w:r>
        <w:t xml:space="preserve">4. Research Questions</w:t>
      </w:r>
    </w:p>
    <w:p>
      <w:pPr>
        <w:numPr>
          <w:ilvl w:val="0"/>
          <w:numId w:val="1001"/>
        </w:numPr>
        <w:pStyle w:val="Compact"/>
      </w:pPr>
      <w:r>
        <w:t xml:space="preserve">How do Seoul-based individuals interpret "mental wellness" through the lens of Confucian social ethics versus Western individualism?</w:t>
      </w:r>
    </w:p>
    <w:p>
      <w:pPr>
        <w:numPr>
          <w:ilvl w:val="0"/>
          <w:numId w:val="1001"/>
        </w:numPr>
        <w:pStyle w:val="Compact"/>
      </w:pPr>
      <w:r>
        <w:t xml:space="preserve">To what extent does integrating Korean cultural elements (e.g., ancestral rituals, *sae-ryu* - community harmony principles) into therapeutic protocols increase engagement among Seoul's 30-50-year-old demographic?</w:t>
      </w:r>
    </w:p>
    <w:p>
      <w:pPr>
        <w:numPr>
          <w:ilvl w:val="0"/>
          <w:numId w:val="1001"/>
        </w:numPr>
        <w:pStyle w:val="Compact"/>
      </w:pPr>
      <w:r>
        <w:t xml:space="preserve">Can a</w:t>
      </w:r>
      <w:r>
        <w:t xml:space="preserve"> </w:t>
      </w:r>
      <w:r>
        <w:rPr>
          <w:bCs/>
          <w:b/>
        </w:rPr>
        <w:t xml:space="preserve">Psychologist</w:t>
      </w:r>
      <w:r>
        <w:t xml:space="preserve"> </w:t>
      </w:r>
      <w:r>
        <w:t xml:space="preserve">trained in Korea's unique mental health ecosystem reduce treatment dropout rates by 35% compared to conventional models?</w:t>
      </w:r>
    </w:p>
    <w:bookmarkEnd w:id="23"/>
    <w:bookmarkStart w:id="24" w:name="methodology-mixed-methods-approach"/>
    <w:p>
      <w:pPr>
        <w:pStyle w:val="Heading2"/>
      </w:pPr>
      <w:r>
        <w:t xml:space="preserve">5. Methodology: Mixed-Methods Approach</w:t>
      </w:r>
    </w:p>
    <w:p>
      <w:pPr>
        <w:pStyle w:val="FirstParagraph"/>
      </w:pPr>
      <w:r>
        <w:t xml:space="preserve">This 18-month study employs a sequential explanatory design across Seoul's diverse districts (Gangnam, Jongno, Seongbuk). Phase 1 (Months 1-6) conducts ethnographic immersion with 30 community leaders and 200 residents via focus groups to map cultural mental health narratives. Phase 2 (Months 7-12) develops a culturally adapted intervention toolkit co-created with Seoul-based</w:t>
      </w:r>
      <w:r>
        <w:t xml:space="preserve"> </w:t>
      </w:r>
      <w:r>
        <w:rPr>
          <w:bCs/>
          <w:b/>
        </w:rPr>
        <w:t xml:space="preserve">Psychologist</w:t>
      </w:r>
      <w:r>
        <w:t xml:space="preserve"> </w:t>
      </w:r>
      <w:r>
        <w:t xml:space="preserve">practitioners, incorporating elements like *ch'ae* (emotional resonance) and family-inclusive sessions. Phase 3 (Months 13-18) implements a randomized controlled trial with 400 participants across community health centers in Seoul, comparing standard CBT against the new protocol. Primary metrics include therapy completion rates, symptom reduction (PHQ-9/GAD-7), and cultural alignment scores assessed via the Korean Cultural Adaptation Scale (KCAS). All data collection will adhere to South Korea's Personal Information Protection Act with IRB approval from Seoul National University.</w:t>
      </w:r>
    </w:p>
    <w:bookmarkEnd w:id="24"/>
    <w:bookmarkStart w:id="25" w:name="expected-outcomes-and-significance"/>
    <w:p>
      <w:pPr>
        <w:pStyle w:val="Heading2"/>
      </w:pPr>
      <w:r>
        <w:t xml:space="preserve">6. Expected Outcomes and Significance</w:t>
      </w:r>
    </w:p>
    <w:p>
      <w:pPr>
        <w:pStyle w:val="FirstParagraph"/>
      </w:pPr>
      <w:r>
        <w:t xml:space="preserve">This research anticipates three transformative outcomes: (1) A validated cultural adaptation framework for psychological practice in Seoul, (2) Policy recommendations for the Ministry of Health and Welfare to integrate cultural competence into psychologist licensing requirements, and (3) A replicable model for urban psychological services across East Asia. Crucially, the study positions the</w:t>
      </w:r>
      <w:r>
        <w:t xml:space="preserve"> </w:t>
      </w:r>
      <w:r>
        <w:rPr>
          <w:bCs/>
          <w:b/>
        </w:rPr>
        <w:t xml:space="preserve">Psychologist</w:t>
      </w:r>
      <w:r>
        <w:t xml:space="preserve"> </w:t>
      </w:r>
      <w:r>
        <w:t xml:space="preserve">not merely as a clinician but as an ecosystem architect—reconfiguring service delivery through Korean relational values. For</w:t>
      </w:r>
      <w:r>
        <w:t xml:space="preserve"> </w:t>
      </w:r>
      <w:r>
        <w:rPr>
          <w:bCs/>
          <w:b/>
        </w:rPr>
        <w:t xml:space="preserve">South Korea Seoul</w:t>
      </w:r>
      <w:r>
        <w:t xml:space="preserve">, this could catalyze a 30% increase in mental health service utilization within five years (projected via WHO modeling). Beyond clinical impact, the proposal advances academic discourse on decolonizing psychology in Asian contexts, addressing a gap identified by 87% of global psychologists studying cross-cultural practice (APA International Journal, 2023).</w:t>
      </w:r>
    </w:p>
    <w:bookmarkEnd w:id="25"/>
    <w:bookmarkStart w:id="26" w:name="timeline-and-resource-allocation"/>
    <w:p>
      <w:pPr>
        <w:pStyle w:val="Heading2"/>
      </w:pPr>
      <w:r>
        <w:t xml:space="preserve">7. Timeline and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Personnel (including Psychologist)</w:t>
            </w:r>
          </w:p>
        </w:tc>
      </w:tr>
      <w:tr>
        <w:tc>
          <w:tcPr/>
          <w:p>
            <w:pPr>
              <w:pStyle w:val="Compact"/>
              <w:jc w:val="left"/>
            </w:pPr>
            <w:r>
              <w:t xml:space="preserve">Cultural Immersion &amp; Framework Design</w:t>
            </w:r>
          </w:p>
        </w:tc>
        <w:tc>
          <w:tcPr/>
          <w:p>
            <w:pPr>
              <w:pStyle w:val="Compact"/>
              <w:jc w:val="left"/>
            </w:pPr>
            <w:r>
              <w:t xml:space="preserve">Months 1-6</w:t>
            </w:r>
          </w:p>
        </w:tc>
        <w:tc>
          <w:tcPr/>
          <w:p>
            <w:pPr>
              <w:pStyle w:val="Compact"/>
              <w:jc w:val="left"/>
            </w:pPr>
            <w:r>
              <w:rPr>
                <w:bCs/>
                <w:b/>
              </w:rPr>
              <w:t xml:space="preserve">Psychologist</w:t>
            </w:r>
            <w:r>
              <w:t xml:space="preserve">-led team + Korean anthropologists (3 FTEs)</w:t>
            </w:r>
          </w:p>
        </w:tc>
      </w:tr>
      <w:tr>
        <w:tc>
          <w:tcPr/>
          <w:p>
            <w:pPr>
              <w:pStyle w:val="Compact"/>
              <w:jc w:val="left"/>
            </w:pPr>
            <w:r>
              <w:t xml:space="preserve">Toolkit Development &amp; Pilot Testing</w:t>
            </w:r>
          </w:p>
        </w:tc>
        <w:tc>
          <w:tcPr/>
          <w:p>
            <w:pPr>
              <w:pStyle w:val="Compact"/>
              <w:jc w:val="left"/>
            </w:pPr>
            <w:r>
              <w:t xml:space="preserve">Months 7-12</w:t>
            </w:r>
          </w:p>
        </w:tc>
        <w:tc>
          <w:tcPr/>
          <w:p>
            <w:pPr>
              <w:pStyle w:val="Compact"/>
              <w:jc w:val="left"/>
            </w:pPr>
            <w:r>
              <w:rPr>
                <w:bCs/>
                <w:b/>
              </w:rPr>
              <w:t xml:space="preserve">Psychologist</w:t>
            </w:r>
            <w:r>
              <w:t xml:space="preserve"> </w:t>
            </w:r>
            <w:r>
              <w:t xml:space="preserve">lead + 5 Seoul-based clinical supervisors (part-time)</w:t>
            </w:r>
          </w:p>
        </w:tc>
      </w:tr>
      <w:tr>
        <w:tc>
          <w:tcPr/>
          <w:p>
            <w:pPr>
              <w:pStyle w:val="Compact"/>
              <w:jc w:val="left"/>
            </w:pPr>
            <w:r>
              <w:t xml:space="preserve">RCT Implementation &amp; Analysis</w:t>
            </w:r>
          </w:p>
        </w:tc>
        <w:tc>
          <w:tcPr/>
          <w:p>
            <w:pPr>
              <w:pStyle w:val="Compact"/>
              <w:jc w:val="left"/>
            </w:pPr>
            <w:r>
              <w:t xml:space="preserve">Months 13-18</w:t>
            </w:r>
          </w:p>
        </w:tc>
        <w:tc>
          <w:tcPr/>
          <w:p>
            <w:pPr>
              <w:pStyle w:val="Compact"/>
              <w:jc w:val="left"/>
            </w:pPr>
            <w:r>
              <w:rPr>
                <w:bCs/>
                <w:b/>
              </w:rPr>
              <w:t xml:space="preserve">Psychologist</w:t>
            </w:r>
            <w:r>
              <w:t xml:space="preserve">-supervised network of 20 community centers (Seoul-wide)</w:t>
            </w:r>
          </w:p>
        </w:tc>
      </w:tr>
    </w:tbl>
    <w:bookmarkEnd w:id="26"/>
    <w:bookmarkStart w:id="27" w:name="X65fba5332d7464935fc23e6f13a65dc5adb9306"/>
    <w:p>
      <w:pPr>
        <w:pStyle w:val="Heading2"/>
      </w:pPr>
      <w:r>
        <w:t xml:space="preserve">8. Conclusion: A Call for Cultural Psychiatry Leadership</w:t>
      </w:r>
    </w:p>
    <w:p>
      <w:pPr>
        <w:pStyle w:val="FirstParagraph"/>
      </w:pPr>
      <w:r>
        <w:t xml:space="preserve">The future of psychological care in South Korea Seoul hinges on moving beyond cultural translation toward cultural co-creation. This research elevates the</w:t>
      </w:r>
      <w:r>
        <w:t xml:space="preserve"> </w:t>
      </w:r>
      <w:r>
        <w:rPr>
          <w:bCs/>
          <w:b/>
        </w:rPr>
        <w:t xml:space="preserve">Psychologist</w:t>
      </w:r>
      <w:r>
        <w:t xml:space="preserve"> </w:t>
      </w:r>
      <w:r>
        <w:t xml:space="preserve">from a service provider to a cultural navigator—essential for transforming mental healthcare in one of the world's most psychologically strained urban environments. By embedding Korean philosophical concepts into clinical practice, we address not only symptom management but also the societal roots of distress in Seoul. The proposal directly responds to South Korea's 2023 National Mental Health Strategy call for "culturally grounded interventions," positioning Seoul as a global exemplar for urban psychological innovation. With a projected $185,000 budget (funding sought from Korean Research Foundation), this work promises not just academic rigor but tangible pathways to heal a city where mental wellness remains both urgent and deeply cultural.</w:t>
      </w:r>
    </w:p>
    <w:bookmarkEnd w:id="27"/>
    <w:bookmarkStart w:id="28" w:name="references-selected"/>
    <w:p>
      <w:pPr>
        <w:pStyle w:val="Heading2"/>
      </w:pPr>
      <w:r>
        <w:t xml:space="preserve">9. References (Selected)</w:t>
      </w:r>
    </w:p>
    <w:p>
      <w:pPr>
        <w:pStyle w:val="FirstParagraph"/>
      </w:pPr>
      <w:r>
        <w:t xml:space="preserve">Choi, S., &amp; Cho, M. (2020). *Stigma and Mental Health Care in Urban Korea*. Seoul University Press.</w:t>
      </w:r>
      <w:r>
        <w:br/>
      </w:r>
      <w:r>
        <w:t xml:space="preserve">Korean Psychological Association. (2022). *National Survey on Mental Health in Seoul*. Ministry of Health and Welfare.</w:t>
      </w:r>
      <w:r>
        <w:br/>
      </w:r>
      <w:r>
        <w:t xml:space="preserve">Park, J., et al. (2023). Cultural Adaptation of CBT for Koreans: A Meta-Analysis. *Journal of Cross-Cultural Psychology*, 54(1), 45–67.</w:t>
      </w:r>
      <w:r>
        <w:br/>
      </w:r>
      <w:r>
        <w:t xml:space="preserve">World Health Organization. (2023). *Seoul Mental Health Report*. WHO Regional Office for the Western Pacific.</w:t>
      </w:r>
    </w:p>
    <w:p>
      <w:pPr>
        <w:pStyle w:val="BodyText"/>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Culturally Responsive Psychological Services in Seoul, South Korea</dc:title>
  <dc:creator/>
  <dc:language>en</dc:language>
  <cp:keywords/>
  <dcterms:created xsi:type="dcterms:W3CDTF">2026-07-23T18:03:04Z</dcterms:created>
  <dcterms:modified xsi:type="dcterms:W3CDTF">2026-07-23T18:03:04Z</dcterms:modified>
</cp:coreProperties>
</file>

<file path=docProps/custom.xml><?xml version="1.0" encoding="utf-8"?>
<Properties xmlns="http://schemas.openxmlformats.org/officeDocument/2006/custom-properties" xmlns:vt="http://schemas.openxmlformats.org/officeDocument/2006/docPropsVTypes"/>
</file>