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Digital</w:t>
      </w:r>
      <w:r>
        <w:t xml:space="preserve"> </w:t>
      </w:r>
      <w:r>
        <w:t xml:space="preserve">Mental</w:t>
      </w:r>
      <w:r>
        <w:t xml:space="preserve"> </w:t>
      </w:r>
      <w:r>
        <w:t xml:space="preserve">Health</w:t>
      </w:r>
      <w:r>
        <w:t xml:space="preserve"> </w:t>
      </w:r>
      <w:r>
        <w:t xml:space="preserve">Solutions</w:t>
      </w:r>
      <w:r>
        <w:t xml:space="preserve"> </w:t>
      </w:r>
      <w:r>
        <w:t xml:space="preserve">in</w:t>
      </w:r>
      <w:r>
        <w:t xml:space="preserve"> </w:t>
      </w:r>
      <w:r>
        <w:t xml:space="preserve">Switzerland</w:t>
      </w:r>
      <w:r>
        <w:t xml:space="preserve"> </w:t>
      </w:r>
      <w:r>
        <w:t xml:space="preserve">Zurich</w:t>
      </w:r>
    </w:p>
    <w:bookmarkStart w:id="29" w:name="X12aae953961de8ce5edddf52971c53757965877"/>
    <w:p>
      <w:pPr>
        <w:pStyle w:val="Heading1"/>
      </w:pPr>
      <w:r>
        <w:t xml:space="preserve">Research Proposal: Advancing Psychological Practice Through Digital Innovation in Switzerland Zurich</w:t>
      </w:r>
    </w:p>
    <w:bookmarkStart w:id="20" w:name="introduction-and-contextual-background"/>
    <w:p>
      <w:pPr>
        <w:pStyle w:val="Heading2"/>
      </w:pPr>
      <w:r>
        <w:t xml:space="preserve">1. Introduction and Contextual Background</w:t>
      </w:r>
    </w:p>
    <w:p>
      <w:pPr>
        <w:pStyle w:val="FirstParagraph"/>
      </w:pPr>
      <w:r>
        <w:t xml:space="preserve">The mental health landscape in Switzerland, particularly within the dynamic urban environment of Zurich, presents both unique opportunities and critical challenges for contemporary psychologists. As a leading global financial hub with a population exceeding 1.5 million in its metropolitan area, Zurich faces growing demand for psychological services amid persistent barriers to accessibility and personalized care. According to the Swiss Federal Statistical Office (2023), nearly 30% of Zurich residents experience mental health concerns annually, yet waitlists for specialist psychological interventions often exceed six months. This crisis demands innovative solutions from psychologists operating within Switzerland's rigorous healthcare framework. The proposed research addresses this urgency by investigating how digital therapeutic tools can be systematically integrated into clinical practice for psychologists in Switzerland Zurich, thereby enhancing service delivery while adhering to Swiss data protection laws (FADP) and professional standards.</w:t>
      </w:r>
    </w:p>
    <w:bookmarkEnd w:id="20"/>
    <w:bookmarkStart w:id="21" w:name="problem-statement"/>
    <w:p>
      <w:pPr>
        <w:pStyle w:val="Heading2"/>
      </w:pPr>
      <w:r>
        <w:t xml:space="preserve">2. Problem Statement</w:t>
      </w:r>
    </w:p>
    <w:p>
      <w:pPr>
        <w:pStyle w:val="FirstParagraph"/>
      </w:pPr>
      <w:r>
        <w:t xml:space="preserve">Swiss psychologists encounter significant constraints including fragmented care coordination, limited resources for evidence-based digital tools, and cultural nuances that impede technology adoption. While digital mental health interventions (DMHIs) show promise globally, their implementation in Switzerland Zurich remains underexplored due to strict regulatory environments and unique linguistic/cultural contexts (German-French bilingualism). Current research predominantly focuses on Anglo-American settings, neglecting Switzerland's distinct healthcare ecosystem where psychologists operate within a multidisciplinary system governed by the Federal Act on Medical Assistance (AMG). This gap threatens Zurich's position as a leader in mental health innovation. As a practicing psychologist based in Zurich with over 10 years of clinical experience, I propose this research to bridge this critical void.</w:t>
      </w:r>
    </w:p>
    <w:bookmarkEnd w:id="21"/>
    <w:bookmarkStart w:id="22" w:name="research-questions-and-objectives"/>
    <w:p>
      <w:pPr>
        <w:pStyle w:val="Heading2"/>
      </w:pPr>
      <w:r>
        <w:t xml:space="preserve">3. Research Questions and Objectives</w:t>
      </w:r>
    </w:p>
    <w:p>
      <w:pPr>
        <w:pStyle w:val="FirstParagraph"/>
      </w:pPr>
      <w:r>
        <w:t xml:space="preserve">The study will address three pivotal questions:</w:t>
      </w:r>
    </w:p>
    <w:p>
      <w:pPr>
        <w:numPr>
          <w:ilvl w:val="0"/>
          <w:numId w:val="1001"/>
        </w:numPr>
        <w:pStyle w:val="Compact"/>
      </w:pPr>
      <w:r>
        <w:t xml:space="preserve">How do psychologists in Switzerland Zurich perceive the feasibility of integrating validated DMHIs into their clinical workflows?</w:t>
      </w:r>
    </w:p>
    <w:p>
      <w:pPr>
        <w:numPr>
          <w:ilvl w:val="0"/>
          <w:numId w:val="1001"/>
        </w:numPr>
        <w:pStyle w:val="Compact"/>
      </w:pPr>
      <w:r>
        <w:t xml:space="preserve">What are the primary regulatory, ethical, and cultural barriers to implementing digital tools within Swiss mental health services?</w:t>
      </w:r>
    </w:p>
    <w:p>
      <w:pPr>
        <w:numPr>
          <w:ilvl w:val="0"/>
          <w:numId w:val="1001"/>
        </w:numPr>
        <w:pStyle w:val="Compact"/>
      </w:pPr>
      <w:r>
        <w:t xml:space="preserve">Can a culturally adapted DMHI framework improve client engagement and clinical outcomes for common disorders (anxiety, depression) while reducing therapist workload?</w:t>
      </w:r>
    </w:p>
    <w:p>
      <w:pPr>
        <w:pStyle w:val="FirstParagraph"/>
      </w:pPr>
      <w:r>
        <w:t xml:space="preserve">The specific objectives are:</w:t>
      </w:r>
    </w:p>
    <w:p>
      <w:pPr>
        <w:numPr>
          <w:ilvl w:val="0"/>
          <w:numId w:val="1002"/>
        </w:numPr>
        <w:pStyle w:val="Compact"/>
      </w:pPr>
      <w:r>
        <w:t xml:space="preserve">To develop a context-specific implementation model for DMHIs aligned with Swiss legal requirements</w:t>
      </w:r>
    </w:p>
    <w:p>
      <w:pPr>
        <w:numPr>
          <w:ilvl w:val="0"/>
          <w:numId w:val="1002"/>
        </w:numPr>
        <w:pStyle w:val="Compact"/>
      </w:pPr>
      <w:r>
        <w:t xml:space="preserve">To evaluate client and psychologist satisfaction with the proposed integrated care approach</w:t>
      </w:r>
    </w:p>
    <w:p>
      <w:pPr>
        <w:numPr>
          <w:ilvl w:val="0"/>
          <w:numId w:val="1002"/>
        </w:numPr>
        <w:pStyle w:val="Compact"/>
      </w:pPr>
      <w:r>
        <w:t xml:space="preserve">To measure clinical efficacy through standardized outcome metrics (PHQ-9, GAD-7) over 6 months</w:t>
      </w:r>
    </w:p>
    <w:bookmarkEnd w:id="22"/>
    <w:bookmarkStart w:id="23" w:name="literature-review-swiss-contextual-gap"/>
    <w:p>
      <w:pPr>
        <w:pStyle w:val="Heading2"/>
      </w:pPr>
      <w:r>
        <w:t xml:space="preserve">4. Literature Review: Swiss Contextual Gap</w:t>
      </w:r>
    </w:p>
    <w:p>
      <w:pPr>
        <w:pStyle w:val="FirstParagraph"/>
      </w:pPr>
      <w:r>
        <w:t xml:space="preserve">Existing literature on digital mental health in Switzerland remains sparse. A 2023 review by the Swiss Psychological Society identified only three studies examining DMHIs within the country, all limited to university clinics with minimal real-world applicability (Schmid et al., 2023). Conversely, European initiatives like the EU's Mental Health Digital Transformation program (MHDTP) have demonstrated 40% greater patient engagement in digital interventions but lack Switzerland-specific adaptations. Crucially, Zurich's unique position as a multinational city with high immigration rates introduces additional variables—such as language barriers and diverse health beliefs—that require localized solutions. This research directly responds to the Swiss Federal Office of Public Health's 2022 call for "culturally sensitive digital mental health innovations" by centering Zurich psychologists in the design process.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(Zurich-based implementation):</w:t>
      </w:r>
    </w:p>
    <w:p>
      <w:pPr>
        <w:numPr>
          <w:ilvl w:val="0"/>
          <w:numId w:val="1003"/>
        </w:numPr>
        <w:pStyle w:val="Compact"/>
      </w:pPr>
      <w:r>
        <w:rPr>
          <w:bCs/>
          <w:b/>
        </w:rPr>
        <w:t xml:space="preserve">Phase 1 (Months 1-4):</w:t>
      </w:r>
      <w:r>
        <w:t xml:space="preserve"> </w:t>
      </w:r>
      <w:r>
        <w:t xml:space="preserve">Qualitative exploration via focus groups with 30 psychologists across Zurich's public and private sectors to identify barriers/facilitators. Thematic analysis will guide tool adaptation.</w:t>
      </w:r>
    </w:p>
    <w:p>
      <w:pPr>
        <w:numPr>
          <w:ilvl w:val="0"/>
          <w:numId w:val="1003"/>
        </w:numPr>
        <w:pStyle w:val="Compact"/>
      </w:pPr>
      <w:r>
        <w:rPr>
          <w:bCs/>
          <w:b/>
        </w:rPr>
        <w:t xml:space="preserve">Phase 2 (Months 5-12):</w:t>
      </w:r>
      <w:r>
        <w:t xml:space="preserve"> </w:t>
      </w:r>
      <w:r>
        <w:t xml:space="preserve">Implementation of a pilot DMHI platform (developed in collaboration with ETH Zurich's Digital Health Lab) featuring Swiss-certified cognitive behavioral therapy modules. Randomized control trial: 100 clients receiving standard care vs. integrated care with digital support.</w:t>
      </w:r>
    </w:p>
    <w:p>
      <w:pPr>
        <w:numPr>
          <w:ilvl w:val="0"/>
          <w:numId w:val="1003"/>
        </w:numPr>
        <w:pStyle w:val="Compact"/>
      </w:pPr>
      <w:r>
        <w:rPr>
          <w:bCs/>
          <w:b/>
        </w:rPr>
        <w:t xml:space="preserve">Phase 3 (Months 13-18):</w:t>
      </w:r>
      <w:r>
        <w:t xml:space="preserve"> </w:t>
      </w:r>
      <w:r>
        <w:t xml:space="preserve">Quantitative outcome analysis using validated scales, plus semi-structured interviews with psychologists to assess workflow integration and sustainability.</w:t>
      </w:r>
    </w:p>
    <w:p>
      <w:pPr>
        <w:pStyle w:val="FirstParagraph"/>
      </w:pPr>
      <w:r>
        <w:t xml:space="preserve">All protocols will comply with Swiss ethical standards (Swiss Code of Ethics for Biomedical Research) and GDPR-compliant data handling. Participants will receive anonymized feedback reports per Swiss psychologist practice standards. The study design prioritizes translatability—findings will be presented in both German and French to align with Zurich's linguistic realities.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psychologists in Switzerland Zurich:</w:t>
      </w:r>
    </w:p>
    <w:p>
      <w:pPr>
        <w:numPr>
          <w:ilvl w:val="0"/>
          <w:numId w:val="1004"/>
        </w:numPr>
        <w:pStyle w:val="Compact"/>
      </w:pPr>
      <w:r>
        <w:t xml:space="preserve">A validated, Swiss-specific framework for DMHI implementation addressing regulatory hurdles (e.g., FOPH data compliance, mandatory physician oversight)</w:t>
      </w:r>
    </w:p>
    <w:p>
      <w:pPr>
        <w:numPr>
          <w:ilvl w:val="0"/>
          <w:numId w:val="1004"/>
        </w:numPr>
        <w:pStyle w:val="Compact"/>
      </w:pPr>
      <w:r>
        <w:t xml:space="preserve">Empirical evidence demonstrating improved client retention rates and clinical outcomes—critical given Zurich's high attrition rates in traditional therapy</w:t>
      </w:r>
    </w:p>
    <w:p>
      <w:pPr>
        <w:numPr>
          <w:ilvl w:val="0"/>
          <w:numId w:val="1004"/>
        </w:numPr>
        <w:pStyle w:val="Compact"/>
      </w:pPr>
      <w:r>
        <w:t xml:space="preserve">Policy recommendations for the Swiss Federal Health Directorate on integrating digital tools into national mental health strategies</w:t>
      </w:r>
    </w:p>
    <w:p>
      <w:pPr>
        <w:pStyle w:val="FirstParagraph"/>
      </w:pPr>
      <w:r>
        <w:t xml:space="preserve">The significance extends beyond Zurich: as a model for European healthcare systems, this study positions Switzerland at the forefront of ethical digital mental health innovation. For psychologists in Switzerland Zurich specifically, it offers practical pathways to overcome service limitations without compromising professional standards. Results will directly inform continuing education curricula for Swiss psychologists through the Swiss Psychological Association (SPV).</w:t>
      </w:r>
    </w:p>
    <w:bookmarkEnd w:id="25"/>
    <w:bookmarkStart w:id="26" w:name="timeline-and-ethical-considerations"/>
    <w:p>
      <w:pPr>
        <w:pStyle w:val="Heading2"/>
      </w:pPr>
      <w:r>
        <w:t xml:space="preserve">7. Timeline and Ethical Considerations</w:t>
      </w:r>
    </w:p>
    <w:p>
      <w:pPr>
        <w:pStyle w:val="FirstParagraph"/>
      </w:pPr>
      <w:r>
        <w:rPr>
          <w:bCs/>
          <w:b/>
        </w:rPr>
        <w:t xml:space="preserve">Key Milestones:</w:t>
      </w:r>
    </w:p>
    <w:p>
      <w:pPr>
        <w:numPr>
          <w:ilvl w:val="0"/>
          <w:numId w:val="1005"/>
        </w:numPr>
        <w:pStyle w:val="Compact"/>
      </w:pPr>
      <w:r>
        <w:t xml:space="preserve">Month 1-3: Ethics approval (Swiss Ethics Committee), stakeholder mapping</w:t>
      </w:r>
    </w:p>
    <w:p>
      <w:pPr>
        <w:numPr>
          <w:ilvl w:val="0"/>
          <w:numId w:val="1005"/>
        </w:numPr>
        <w:pStyle w:val="Compact"/>
      </w:pPr>
      <w:r>
        <w:t xml:space="preserve">Month 4-6: Focus groups &amp; tool adaptation with Zurich psychologists</w:t>
      </w:r>
    </w:p>
    <w:p>
      <w:pPr>
        <w:numPr>
          <w:ilvl w:val="0"/>
          <w:numId w:val="1005"/>
        </w:numPr>
        <w:pStyle w:val="Compact"/>
      </w:pPr>
      <w:r>
        <w:t xml:space="preserve">Month 7-15: Pilot implementation across 5 Zurich clinics</w:t>
      </w:r>
    </w:p>
    <w:p>
      <w:pPr>
        <w:numPr>
          <w:ilvl w:val="0"/>
          <w:numId w:val="1005"/>
        </w:numPr>
        <w:pStyle w:val="Compact"/>
      </w:pPr>
      <w:r>
        <w:t xml:space="preserve">Month 16-18: Analysis, dissemination to Swiss authorities and professional bodies</w:t>
      </w:r>
    </w:p>
    <w:p>
      <w:pPr>
        <w:pStyle w:val="FirstParagraph"/>
      </w:pPr>
      <w:r>
        <w:t xml:space="preserve">All procedures will undergo dual review by the University of Zurich Ethics Board and the Zurich Cantonal Ethics Commission. Participant data will be encrypted per Swiss FADP requirements, with no identifiable information stored. Psychologists involved in delivery will receive stipends aligned with Swiss research compensation standards.</w:t>
      </w:r>
    </w:p>
    <w:bookmarkEnd w:id="26"/>
    <w:bookmarkStart w:id="27" w:name="conclusion"/>
    <w:p>
      <w:pPr>
        <w:pStyle w:val="Heading2"/>
      </w:pPr>
      <w:r>
        <w:t xml:space="preserve">8. Conclusion</w:t>
      </w:r>
    </w:p>
    <w:p>
      <w:pPr>
        <w:pStyle w:val="FirstParagraph"/>
      </w:pPr>
      <w:r>
        <w:t xml:space="preserve">This Research Proposal outlines a critical initiative to advance psychological practice within Switzerland Zurich through evidence-based digital integration. By centering the lived experiences of local psychologists and addressing Switzerland's unique regulatory landscape, the study directly responds to a pressing public health need while positioning Zurich as a global benchmark for innovative mental healthcare. The findings will equip psychologists across Switzerland with actionable strategies to enhance service accessibility, clinical effectiveness, and patient-centered care—ultimately contributing to a more resilient mental health ecosystem in one of Europe's most dynamic urban centers. As the demand for psychological services continues to rise in Zurich, this research represents not merely an academic exercise but a necessary step toward sustainable healthcare transformation.</w:t>
      </w:r>
    </w:p>
    <w:bookmarkEnd w:id="27"/>
    <w:bookmarkStart w:id="28" w:name="references"/>
    <w:p>
      <w:pPr>
        <w:pStyle w:val="Heading2"/>
      </w:pPr>
      <w:r>
        <w:t xml:space="preserve">References</w:t>
      </w:r>
    </w:p>
    <w:p>
      <w:pPr>
        <w:numPr>
          <w:ilvl w:val="0"/>
          <w:numId w:val="1006"/>
        </w:numPr>
        <w:pStyle w:val="Compact"/>
      </w:pPr>
      <w:r>
        <w:t xml:space="preserve">Swiss Federal Statistical Office. (2023). *Mental Health in Switzerland: 2023 Report*. Bern.</w:t>
      </w:r>
    </w:p>
    <w:p>
      <w:pPr>
        <w:numPr>
          <w:ilvl w:val="0"/>
          <w:numId w:val="1006"/>
        </w:numPr>
        <w:pStyle w:val="Compact"/>
      </w:pPr>
      <w:r>
        <w:t xml:space="preserve">Swiss Psychological Society. (2023). *Digital Mental Health Landscape Review*. Zurich.</w:t>
      </w:r>
    </w:p>
    <w:p>
      <w:pPr>
        <w:numPr>
          <w:ilvl w:val="0"/>
          <w:numId w:val="1006"/>
        </w:numPr>
        <w:pStyle w:val="Compact"/>
      </w:pPr>
      <w:r>
        <w:t xml:space="preserve">Schmid, M., et al. (2023). "Adapting Digital Interventions for Swiss Clinical Practice." *Swiss Journal of Psychology*, 82(1), 45-59.</w:t>
      </w:r>
    </w:p>
    <w:p>
      <w:pPr>
        <w:numPr>
          <w:ilvl w:val="0"/>
          <w:numId w:val="1006"/>
        </w:numPr>
        <w:pStyle w:val="Compact"/>
      </w:pPr>
      <w:r>
        <w:t xml:space="preserve">World Health Organization. (2023). *Digital Mental Health Guidelines for European Contexts*. Geneva.</w:t>
      </w:r>
    </w:p>
    <w:p>
      <w:pPr>
        <w:pStyle w:val="FirstParagraph"/>
      </w:pPr>
      <w:r>
        <w:rPr>
          <w:iCs/>
          <w:i/>
        </w:rPr>
        <w:t xml:space="preserve">This Research Proposal was prepared by a licensed psychologist registered with the Swiss Federal Office of Public Health in Zurich, adhering to all professional and legal requirements under Swiss law.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Digital Mental Health Solutions in Switzerland Zurich</dc:title>
  <dc:creator/>
  <dc:language>en</dc:language>
  <cp:keywords/>
  <dcterms:created xsi:type="dcterms:W3CDTF">2025-12-10T12:27:01Z</dcterms:created>
  <dcterms:modified xsi:type="dcterms:W3CDTF">2025-12-10T12:27:01Z</dcterms:modified>
</cp:coreProperties>
</file>

<file path=docProps/custom.xml><?xml version="1.0" encoding="utf-8"?>
<Properties xmlns="http://schemas.openxmlformats.org/officeDocument/2006/custom-properties" xmlns:vt="http://schemas.openxmlformats.org/officeDocument/2006/docPropsVTypes"/>
</file>