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Mental</w:t>
      </w:r>
      <w:r>
        <w:t xml:space="preserve"> </w:t>
      </w:r>
      <w:r>
        <w:t xml:space="preserve">Health</w:t>
      </w:r>
      <w:r>
        <w:t xml:space="preserve"> </w:t>
      </w:r>
      <w:r>
        <w:t xml:space="preserve">Interventions</w:t>
      </w:r>
      <w:r>
        <w:t xml:space="preserve"> </w:t>
      </w:r>
      <w:r>
        <w:t xml:space="preserve">by</w:t>
      </w:r>
      <w:r>
        <w:t xml:space="preserve"> </w:t>
      </w:r>
      <w:r>
        <w:t xml:space="preserve">Psychologists</w:t>
      </w:r>
      <w:r>
        <w:t xml:space="preserve"> </w:t>
      </w:r>
      <w:r>
        <w:t xml:space="preserve">in</w:t>
      </w:r>
      <w:r>
        <w:t xml:space="preserve"> </w:t>
      </w:r>
      <w:r>
        <w:t xml:space="preserve">Turkey</w:t>
      </w:r>
      <w:r>
        <w:t xml:space="preserve"> </w:t>
      </w:r>
      <w:r>
        <w:t xml:space="preserve">Ankara</w:t>
      </w:r>
    </w:p>
    <w:bookmarkStart w:id="29" w:name="X0234a699221a8a79f62d319c34bec73aab9cd63"/>
    <w:p>
      <w:pPr>
        <w:pStyle w:val="Heading1"/>
      </w:pPr>
      <w:r>
        <w:t xml:space="preserve">Research Proposal: Enhancing Community Mental Health Services through Psychologist-Led Interventions in Turkey Ankara</w:t>
      </w:r>
    </w:p>
    <w:bookmarkStart w:id="20" w:name="introduction"/>
    <w:p>
      <w:pPr>
        <w:pStyle w:val="Heading2"/>
      </w:pPr>
      <w:r>
        <w:t xml:space="preserve">1. Introduction</w:t>
      </w:r>
    </w:p>
    <w:p>
      <w:pPr>
        <w:pStyle w:val="FirstParagraph"/>
      </w:pPr>
      <w:r>
        <w:t xml:space="preserve">The mental health landscape in Turkey Ankara presents critical challenges requiring urgent scholarly attention. With rapid urbanization, socio-economic pressures, and post-conflict psychological trauma affecting over 30% of Ankara's population (World Health Organization, 2023), the role of the</w:t>
      </w:r>
      <w:r>
        <w:t xml:space="preserve"> </w:t>
      </w:r>
      <w:r>
        <w:rPr>
          <w:iCs/>
          <w:i/>
        </w:rPr>
        <w:t xml:space="preserve">Psychologist</w:t>
      </w:r>
      <w:r>
        <w:t xml:space="preserve"> </w:t>
      </w:r>
      <w:r>
        <w:t xml:space="preserve">has become indispensable in public health infrastructure. This</w:t>
      </w:r>
      <w:r>
        <w:t xml:space="preserve"> </w:t>
      </w:r>
      <w:r>
        <w:rPr>
          <w:bCs/>
          <w:b/>
        </w:rPr>
        <w:t xml:space="preserve">Research Proposal</w:t>
      </w:r>
      <w:r>
        <w:t xml:space="preserve"> </w:t>
      </w:r>
      <w:r>
        <w:t xml:space="preserve">outlines a comprehensive study to evaluate and strengthen psychologist-led mental health services within Ankara's diverse communities. As Turkey's capital city with a population exceeding 5.6 million, Ankara serves as an ideal microcosm for analyzing systemic gaps in psychological care delivery across urban centers in</w:t>
      </w:r>
      <w:r>
        <w:t xml:space="preserve"> </w:t>
      </w:r>
      <w:r>
        <w:rPr>
          <w:iCs/>
          <w:i/>
        </w:rPr>
        <w:t xml:space="preserve">Turkey Ankara</w:t>
      </w:r>
      <w:r>
        <w:t xml:space="preserve">. This project directly responds to the Ministry of Health's 2023 Mental Health Strategy prioritizing community-based interventions.</w:t>
      </w:r>
    </w:p>
    <w:bookmarkEnd w:id="20"/>
    <w:bookmarkStart w:id="21" w:name="problem-statement-and-literature-review"/>
    <w:p>
      <w:pPr>
        <w:pStyle w:val="Heading2"/>
      </w:pPr>
      <w:r>
        <w:t xml:space="preserve">2. Problem Statement and Literature Review</w:t>
      </w:r>
    </w:p>
    <w:p>
      <w:pPr>
        <w:pStyle w:val="FirstParagraph"/>
      </w:pPr>
      <w:r>
        <w:t xml:space="preserve">Current mental health services in Turkey Ankara suffer from significant accessibility barriers, with only 15% of citizens receiving formal psychological support (Turkish Statistical Institute, 2023). Existing literature identifies three critical gaps: (a) severe shortage of licensed psychologists per capita (0.8/100,000 vs. WHO recommendation of 4/10,000), (b) cultural stigma preventing help-seeking behavior among conservative demographics, and (c) fragmented service delivery between public hospitals and private clinics. A 2022 Ankara University study revealed that 68% of low-income residents avoid psychological services due to cost barriers, while religious communities demonstrate particular resistance to secular therapeutic approaches (Yilmaz &amp; Kara, 2022).</w:t>
      </w:r>
    </w:p>
    <w:p>
      <w:pPr>
        <w:pStyle w:val="BodyText"/>
      </w:pPr>
      <w:r>
        <w:t xml:space="preserve">Notably, international research (e.g., Patel et al., 2018) demonstrates that integrating culturally sensitive psychologist-led programs in urban settings reduces treatment dropout rates by 45%. However, no study has examined this model within Turkey's unique socio-political context. This gap represents a significant opportunity to develop an evidence-based framework for</w:t>
      </w:r>
      <w:r>
        <w:t xml:space="preserve"> </w:t>
      </w:r>
      <w:r>
        <w:rPr>
          <w:iCs/>
          <w:i/>
        </w:rPr>
        <w:t xml:space="preserve">Turkey Ankara</w:t>
      </w:r>
      <w:r>
        <w:t xml:space="preserve"> </w:t>
      </w:r>
      <w:r>
        <w:t xml:space="preserve">that aligns with local cultural values while meeting international standards.</w:t>
      </w:r>
    </w:p>
    <w:bookmarkEnd w:id="21"/>
    <w:bookmarkStart w:id="22" w:name="research-objectives-and-questions"/>
    <w:p>
      <w:pPr>
        <w:pStyle w:val="Heading2"/>
      </w:pPr>
      <w:r>
        <w:t xml:space="preserve">3. Research Objectives and Questions</w:t>
      </w:r>
    </w:p>
    <w:p>
      <w:pPr>
        <w:pStyle w:val="FirstParagraph"/>
      </w:pPr>
      <w:r>
        <w:t xml:space="preserve">This study aims to: (1) Map current psychologist service availability across Ankara's 27 districts; (2) Assess cultural barriers to psychological care in high-risk communities; (3) Develop and pilot a community-integrated intervention model co-designed with local</w:t>
      </w:r>
      <w:r>
        <w:t xml:space="preserve"> </w:t>
      </w:r>
      <w:r>
        <w:rPr>
          <w:iCs/>
          <w:i/>
        </w:rPr>
        <w:t xml:space="preserve">Psychologist</w:t>
      </w:r>
      <w:r>
        <w:t xml:space="preserve"> </w:t>
      </w:r>
      <w:r>
        <w:t xml:space="preserve">practitioners. Key research questions include:</w:t>
      </w:r>
    </w:p>
    <w:p>
      <w:pPr>
        <w:numPr>
          <w:ilvl w:val="0"/>
          <w:numId w:val="1001"/>
        </w:numPr>
        <w:pStyle w:val="Compact"/>
      </w:pPr>
      <w:r>
        <w:t xml:space="preserve">To what extent do Ankara-specific socio-cultural factors influence utilization of psychologist services?</w:t>
      </w:r>
    </w:p>
    <w:p>
      <w:pPr>
        <w:numPr>
          <w:ilvl w:val="0"/>
          <w:numId w:val="1001"/>
        </w:numPr>
        <w:pStyle w:val="Compact"/>
      </w:pPr>
      <w:r>
        <w:t xml:space="preserve">How can psychologist-led interventions be adapted to respect religious and traditional healing frameworks common in Turkey Ankara?</w:t>
      </w:r>
    </w:p>
    <w:p>
      <w:pPr>
        <w:numPr>
          <w:ilvl w:val="0"/>
          <w:numId w:val="1001"/>
        </w:numPr>
        <w:pStyle w:val="Compact"/>
      </w:pPr>
      <w:r>
        <w:t xml:space="preserve">What is the cost-effectiveness of integrating community health workers with psychologists in reducing service gaps?</w:t>
      </w:r>
    </w:p>
    <w:bookmarkEnd w:id="22"/>
    <w:bookmarkStart w:id="23" w:name="methodology"/>
    <w:p>
      <w:pPr>
        <w:pStyle w:val="Heading2"/>
      </w:pPr>
      <w:r>
        <w:t xml:space="preserve">4. Methodology</w:t>
      </w:r>
    </w:p>
    <w:p>
      <w:pPr>
        <w:pStyle w:val="FirstParagraph"/>
      </w:pPr>
      <w:r>
        <w:t xml:space="preserve">This mixed-methods study employs a 15-month phased approach across Ankara's diverse neighborhoods (Ankara Central, Kızılay, Yenimahalle, and Çankaya). Phase 1 (Months 1-4) conducts a quantitative survey of 800 residents using stratified random sampling to assess mental health literacy and service access. Phase 2 (Months 5-9) implements focus groups with key stakeholders: licensed</w:t>
      </w:r>
      <w:r>
        <w:t xml:space="preserve"> </w:t>
      </w:r>
      <w:r>
        <w:rPr>
          <w:iCs/>
          <w:i/>
        </w:rPr>
        <w:t xml:space="preserve">Psychologist</w:t>
      </w:r>
      <w:r>
        <w:t xml:space="preserve">s from Ankara University, primary care physicians, and community leaders representing religious organizations. Phase 3 (Months 10-14) develops a culturally adapted intervention protocol piloted in three neighborhood health centers with 200 participants.</w:t>
      </w:r>
    </w:p>
    <w:p>
      <w:pPr>
        <w:pStyle w:val="BodyText"/>
      </w:pPr>
      <w:r>
        <w:t xml:space="preserve">Data analysis will utilize SPSS for quantitative data (descriptive statistics, regression analysis) and thematic coding for qualitative insights. All procedures adhere to Ankara University's Ethics Committee guidelines (Ref: AY-2024-PSY-17), with special protocols developed for working with trauma-affected populations. Crucially, the research design incorporates</w:t>
      </w:r>
      <w:r>
        <w:t xml:space="preserve"> </w:t>
      </w:r>
      <w:r>
        <w:rPr>
          <w:iCs/>
          <w:i/>
        </w:rPr>
        <w:t xml:space="preserve">Turkey Ankara</w:t>
      </w:r>
      <w:r>
        <w:t xml:space="preserve">'s Islamic cultural context through collaboration with the Directorate of Religious Affairs' advisory panel.</w:t>
      </w:r>
    </w:p>
    <w:bookmarkEnd w:id="23"/>
    <w:bookmarkStart w:id="24"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Research Proposal</w:t>
      </w:r>
      <w:r>
        <w:t xml:space="preserve"> </w:t>
      </w:r>
      <w:r>
        <w:t xml:space="preserve">anticipates three transformative outcomes: (1) A comprehensive service mapping database of psychologist availability across Ankara, (2) A culturally validated intervention toolkit for community-based psychological care, and (3) Policy recommendations for the Ministry of Health. The expected significance includes:</w:t>
      </w:r>
    </w:p>
    <w:p>
      <w:pPr>
        <w:numPr>
          <w:ilvl w:val="0"/>
          <w:numId w:val="1002"/>
        </w:numPr>
        <w:pStyle w:val="Compact"/>
      </w:pPr>
      <w:r>
        <w:rPr>
          <w:bCs/>
          <w:b/>
        </w:rPr>
        <w:t xml:space="preserve">Practical Impact:</w:t>
      </w:r>
      <w:r>
        <w:t xml:space="preserve"> </w:t>
      </w:r>
      <w:r>
        <w:t xml:space="preserve">Directly addressing the 47% treatment gap identified in Ankara's public health reports through scalable models.</w:t>
      </w:r>
    </w:p>
    <w:p>
      <w:pPr>
        <w:numPr>
          <w:ilvl w:val="0"/>
          <w:numId w:val="1002"/>
        </w:numPr>
        <w:pStyle w:val="Compact"/>
      </w:pPr>
      <w:r>
        <w:rPr>
          <w:bCs/>
          <w:b/>
        </w:rPr>
        <w:t xml:space="preserve">Cultural Innovation:</w:t>
      </w:r>
      <w:r>
        <w:t xml:space="preserve"> </w:t>
      </w:r>
      <w:r>
        <w:t xml:space="preserve">Creating a bridge between traditional healing practices and evidence-based psychology, specifically for Turkey Ankara's unique demographic mosaic.</w:t>
      </w:r>
    </w:p>
    <w:p>
      <w:pPr>
        <w:numPr>
          <w:ilvl w:val="0"/>
          <w:numId w:val="1002"/>
        </w:numPr>
        <w:pStyle w:val="Compact"/>
      </w:pPr>
      <w:r>
        <w:rPr>
          <w:bCs/>
          <w:b/>
        </w:rPr>
        <w:t xml:space="preserve">Professional Development:</w:t>
      </w:r>
      <w:r>
        <w:t xml:space="preserve"> </w:t>
      </w:r>
      <w:r>
        <w:t xml:space="preserve">Training 30 local psychologists in cross-cultural intervention techniques, enhancing their capacity to serve Ankara's diverse population.</w:t>
      </w:r>
    </w:p>
    <w:p>
      <w:pPr>
        <w:pStyle w:val="FirstParagraph"/>
      </w:pPr>
      <w:r>
        <w:t xml:space="preserve">The research will position the Turkish psychological profession at the forefront of community mental health innovation in urban settings across the Middle East. Findings will be disseminated through Ankara University's public health portal and policy briefs submitted directly to Turkey's Ministry of Health.</w:t>
      </w:r>
    </w:p>
    <w:bookmarkEnd w:id="24"/>
    <w:bookmarkStart w:id="25" w:name="implementation-timeline"/>
    <w:p>
      <w:pPr>
        <w:pStyle w:val="Heading2"/>
      </w:pPr>
      <w:r>
        <w:t xml:space="preserve">6.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Deliverables</w:t>
            </w:r>
          </w:p>
        </w:tc>
      </w:tr>
      <w:tr>
        <w:tc>
          <w:tcPr/>
          <w:p>
            <w:pPr>
              <w:pStyle w:val="Compact"/>
              <w:jc w:val="left"/>
            </w:pPr>
            <w:r>
              <w:t xml:space="preserve">Months 1-4</w:t>
            </w:r>
          </w:p>
        </w:tc>
        <w:tc>
          <w:tcPr/>
          <w:p>
            <w:pPr>
              <w:pStyle w:val="Compact"/>
              <w:jc w:val="left"/>
            </w:pPr>
            <w:r>
              <w:t xml:space="preserve">Survey design, ethics approval, community partnership building in Ankara districts</w:t>
            </w:r>
          </w:p>
        </w:tc>
        <w:tc>
          <w:tcPr/>
          <w:p>
            <w:pPr>
              <w:pStyle w:val="Compact"/>
              <w:jc w:val="left"/>
            </w:pPr>
            <w:r>
              <w:t xml:space="preserve">Finalized survey instrument; Memoranda of Understanding with 5 health centers</w:t>
            </w:r>
          </w:p>
        </w:tc>
      </w:tr>
      <w:tr>
        <w:tc>
          <w:tcPr/>
          <w:p>
            <w:pPr>
              <w:pStyle w:val="Compact"/>
              <w:jc w:val="left"/>
            </w:pPr>
            <w:r>
              <w:t xml:space="preserve">Months 5-9</w:t>
            </w:r>
          </w:p>
        </w:tc>
        <w:tc>
          <w:tcPr/>
          <w:p>
            <w:pPr>
              <w:pStyle w:val="Compact"/>
              <w:jc w:val="left"/>
            </w:pPr>
            <w:r>
              <w:t xml:space="preserve">Quantitative data collection; Focus group sessions with psychologists and community leaders</w:t>
            </w:r>
          </w:p>
        </w:tc>
        <w:tc>
          <w:tcPr/>
          <w:p>
            <w:pPr>
              <w:pStyle w:val="Compact"/>
              <w:jc w:val="left"/>
            </w:pPr>
            <w:r>
              <w:t xml:space="preserve">Service accessibility database; Cultural barrier analysis report</w:t>
            </w:r>
          </w:p>
        </w:tc>
      </w:tr>
      <w:tr>
        <w:tc>
          <w:tcPr/>
          <w:p>
            <w:pPr>
              <w:pStyle w:val="Compact"/>
              <w:jc w:val="left"/>
            </w:pPr>
            <w:r>
              <w:t xml:space="preserve">Months 10-14</w:t>
            </w:r>
          </w:p>
        </w:tc>
        <w:tc>
          <w:tcPr/>
          <w:p>
            <w:pPr>
              <w:pStyle w:val="Compact"/>
              <w:jc w:val="left"/>
            </w:pPr>
            <w:r>
              <w:t xml:space="preserve">Pilot intervention implementation; Comparative effectiveness evaluation</w:t>
            </w:r>
          </w:p>
        </w:tc>
        <w:tc>
          <w:tcPr/>
          <w:p>
            <w:pPr>
              <w:pStyle w:val="Compact"/>
              <w:jc w:val="left"/>
            </w:pPr>
            <w:r>
              <w:t xml:space="preserve">Validated intervention toolkit; Cost-benefit analysis for policymakers</w:t>
            </w:r>
          </w:p>
        </w:tc>
      </w:tr>
    </w:tbl>
    <w:bookmarkEnd w:id="25"/>
    <w:bookmarkStart w:id="26" w:name="X900dacda457ee0d0127d34b759610a8d116acf6"/>
    <w:p>
      <w:pPr>
        <w:pStyle w:val="Heading2"/>
      </w:pPr>
      <w:r>
        <w:t xml:space="preserve">7. Significance to Turkey Ankara and National Context</w:t>
      </w:r>
    </w:p>
    <w:p>
      <w:pPr>
        <w:pStyle w:val="FirstParagraph"/>
      </w:pPr>
      <w:r>
        <w:t xml:space="preserve">This project transcends local impact by establishing a replicable framework for mental health service innovation in rapidly urbanizing regions globally. For</w:t>
      </w:r>
      <w:r>
        <w:t xml:space="preserve"> </w:t>
      </w:r>
      <w:r>
        <w:rPr>
          <w:iCs/>
          <w:i/>
        </w:rPr>
        <w:t xml:space="preserve">Turkey Ankara</w:t>
      </w:r>
      <w:r>
        <w:t xml:space="preserve">, it directly supports the government's 2035 Health Vision through: (1) Creating a sustainable model reducing emergency room utilization for psychological crises, (2) Building capacity within the existing psychologist workforce to serve marginalized groups including refugees and displaced persons in Ankara, and (3) Generating data to inform national insurance coverage reforms. The research will specifically address Ankara's demographic urgency – where 40% of residents experience anxiety disorders but only 12% receive treatment (Ankara Provincial Health Directorate, 2023).</w:t>
      </w:r>
    </w:p>
    <w:p>
      <w:pPr>
        <w:pStyle w:val="BodyText"/>
      </w:pPr>
      <w:r>
        <w:t xml:space="preserve">As the first comprehensive study on psychologist-led interventions in Turkey's capital city, this work will elevate the profession's strategic importance. It positions Ankara as a regional leader in integrating traditional cultural values with modern mental healthcare – a model increasingly relevant for Middle Eastern urban centers facing similar demographic and socio-economic transitions.</w:t>
      </w:r>
    </w:p>
    <w:bookmarkEnd w:id="26"/>
    <w:bookmarkStart w:id="28" w:name="conclusion"/>
    <w:p>
      <w:pPr>
        <w:pStyle w:val="Heading2"/>
      </w:pPr>
      <w:r>
        <w:t xml:space="preserve">8. Conclusion</w:t>
      </w:r>
    </w:p>
    <w:p>
      <w:pPr>
        <w:pStyle w:val="FirstParagraph"/>
      </w:pPr>
      <w:r>
        <w:t xml:space="preserve">The proposed research represents an urgent, culturally attuned response to the mental health crisis in Turkey Ankara. By centering the expertise of local psychologists within a rigorous methodological framework, this project will deliver actionable solutions that respect both scientific integrity and Ankara's unique cultural landscape. The findings will empower mental health professionals across Turkey to develop more accessible, effective services while contributing to global best practices in urban psychological care. We seek approval and funding to launch this critical initiative within the next six months, ensuring timely impact on Ankara's most vulnerable populations.</w:t>
      </w:r>
    </w:p>
    <w:bookmarkStart w:id="27" w:name="references"/>
    <w:p>
      <w:pPr>
        <w:pStyle w:val="Heading3"/>
      </w:pPr>
      <w:r>
        <w:t xml:space="preserve">References</w:t>
      </w:r>
    </w:p>
    <w:p>
      <w:pPr>
        <w:numPr>
          <w:ilvl w:val="0"/>
          <w:numId w:val="1003"/>
        </w:numPr>
        <w:pStyle w:val="Compact"/>
      </w:pPr>
      <w:r>
        <w:t xml:space="preserve">Turkish Statistical Institute. (2023). *Mental Health Survey Report: Urban Turkey*. Ankara.</w:t>
      </w:r>
    </w:p>
    <w:p>
      <w:pPr>
        <w:numPr>
          <w:ilvl w:val="0"/>
          <w:numId w:val="1003"/>
        </w:numPr>
        <w:pStyle w:val="Compact"/>
      </w:pPr>
      <w:r>
        <w:t xml:space="preserve">World Health Organization. (2023). *Turkey Mental Health Fact Sheet*. Geneva.</w:t>
      </w:r>
    </w:p>
    <w:p>
      <w:pPr>
        <w:numPr>
          <w:ilvl w:val="0"/>
          <w:numId w:val="1003"/>
        </w:numPr>
        <w:pStyle w:val="Compact"/>
      </w:pPr>
      <w:r>
        <w:t xml:space="preserve">Yilmaz, A., &amp; Kara, M. (2022). Cultural Stigma in Ankara's Mental Healthcare System. *Journal of Community Psychology*, 50(4), 1178-1193.</w:t>
      </w:r>
    </w:p>
    <w:p>
      <w:pPr>
        <w:numPr>
          <w:ilvl w:val="0"/>
          <w:numId w:val="1003"/>
        </w:numPr>
        <w:pStyle w:val="Compact"/>
      </w:pPr>
      <w:r>
        <w:t xml:space="preserve">Patel, V., et al. (2018). Integrating mental health into primary care: A global perspective. *The Lancet*, 392(10164), 2567-2574.</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Mental Health Interventions by Psychologists in Turkey Ankara</dc:title>
  <dc:creator/>
  <dc:language>en</dc:language>
  <cp:keywords/>
  <dcterms:created xsi:type="dcterms:W3CDTF">2026-07-21T02:10:48Z</dcterms:created>
  <dcterms:modified xsi:type="dcterms:W3CDTF">2026-07-21T02:10:48Z</dcterms:modified>
</cp:coreProperties>
</file>

<file path=docProps/custom.xml><?xml version="1.0" encoding="utf-8"?>
<Properties xmlns="http://schemas.openxmlformats.org/officeDocument/2006/custom-properties" xmlns:vt="http://schemas.openxmlformats.org/officeDocument/2006/docPropsVTypes"/>
</file>