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cb5a206864f12d8acd126f26087cc7087ad6ab3"/>
    <w:p>
      <w:pPr>
        <w:pStyle w:val="Heading1"/>
      </w:pPr>
      <w:r>
        <w:t xml:space="preserve">Research Proposal: Addressing Mental Health Accessibility and Cultural Integration of the Psychologist Profession in United Arab Emirates Dubai</w:t>
      </w:r>
    </w:p>
    <w:bookmarkStart w:id="20" w:name="introduction-and-background"/>
    <w:p>
      <w:pPr>
        <w:pStyle w:val="Heading2"/>
      </w:pPr>
      <w:r>
        <w:t xml:space="preserve">1. Introduction and Background</w:t>
      </w:r>
    </w:p>
    <w:p>
      <w:pPr>
        <w:pStyle w:val="FirstParagraph"/>
      </w:pPr>
      <w:r>
        <w:t xml:space="preserve">The rapid urbanization, economic diversification, and demographic transformation of the United Arab Emirates Dubai have significantly elevated mental health awareness within the region. However, a critical gap persists between growing psychological needs and accessible, culturally competent services. As Dubai positions itself as a global hub for business, tourism, and innovation under its Vision 2030 framework, the well-being of its diverse population—including Emiratis and over 85% expatriate residents—demands urgent attention. This Research Proposal addresses the pivotal role of the</w:t>
      </w:r>
      <w:r>
        <w:t xml:space="preserve"> </w:t>
      </w:r>
      <w:r>
        <w:rPr>
          <w:bCs/>
          <w:b/>
        </w:rPr>
        <w:t xml:space="preserve">Psychologist</w:t>
      </w:r>
      <w:r>
        <w:t xml:space="preserve"> </w:t>
      </w:r>
      <w:r>
        <w:t xml:space="preserve">in navigating this complex landscape within the United Arab Emirates Dubai context.</w:t>
      </w:r>
    </w:p>
    <w:bookmarkEnd w:id="20"/>
    <w:bookmarkStart w:id="21" w:name="problem-statement"/>
    <w:p>
      <w:pPr>
        <w:pStyle w:val="Heading2"/>
      </w:pPr>
      <w:r>
        <w:t xml:space="preserve">2. Problem Statement</w:t>
      </w:r>
    </w:p>
    <w:p>
      <w:pPr>
        <w:pStyle w:val="FirstParagraph"/>
      </w:pPr>
      <w:r>
        <w:t xml:space="preserve">Despite rising stressors linked to high-stakes careers, cultural transitions, and social isolation in Dubai's fast-paced environment, mental health services remain underutilized. A 2023 Dubai Health Authority (DHA) report indicated that only 15% of Emiratis seeking psychological support accessed formal counseling within the previous year, citing cultural stigma and limited provider availability as primary barriers. Simultaneously, the expatriate community faces challenges in finding</w:t>
      </w:r>
      <w:r>
        <w:t xml:space="preserve"> </w:t>
      </w:r>
      <w:r>
        <w:rPr>
          <w:bCs/>
          <w:b/>
        </w:rPr>
        <w:t xml:space="preserve">Psychologist</w:t>
      </w:r>
      <w:r>
        <w:t xml:space="preserve">s trained in cross-cultural sensitivity to address unique stressors like relocation trauma and intercultural family dynamics. The United Arab Emirates Dubai government has prioritized mental health through initiatives like the National Strategy for Mental Health 2030, yet systemic integration of qualified</w:t>
      </w:r>
      <w:r>
        <w:t xml:space="preserve"> </w:t>
      </w:r>
      <w:r>
        <w:rPr>
          <w:bCs/>
          <w:b/>
        </w:rPr>
        <w:t xml:space="preserve">Psychologist</w:t>
      </w:r>
      <w:r>
        <w:t xml:space="preserve">s remains fragmented. This research directly confronts this disconnect.</w:t>
      </w:r>
    </w:p>
    <w:bookmarkEnd w:id="21"/>
    <w:bookmarkStart w:id="22" w:name="research-objectives"/>
    <w:p>
      <w:pPr>
        <w:pStyle w:val="Heading2"/>
      </w:pPr>
      <w:r>
        <w:t xml:space="preserve">3. Research Objectives</w:t>
      </w:r>
    </w:p>
    <w:p>
      <w:pPr>
        <w:numPr>
          <w:ilvl w:val="0"/>
          <w:numId w:val="1001"/>
        </w:numPr>
        <w:pStyle w:val="Compact"/>
      </w:pPr>
      <w:r>
        <w:t xml:space="preserve">To assess the current accessibility and utilization patterns of psychological services across Dubai's public and private sectors.</w:t>
      </w:r>
    </w:p>
    <w:p>
      <w:pPr>
        <w:numPr>
          <w:ilvl w:val="0"/>
          <w:numId w:val="1001"/>
        </w:numPr>
        <w:pStyle w:val="Compact"/>
      </w:pPr>
      <w:r>
        <w:t xml:space="preserve">To identify cultural, linguistic, and systemic barriers preventing Emirati populations from engaging with a qualified Psychologist in United Arab Emirates Dubai.</w:t>
      </w:r>
    </w:p>
    <w:p>
      <w:pPr>
        <w:numPr>
          <w:ilvl w:val="0"/>
          <w:numId w:val="1001"/>
        </w:numPr>
        <w:pStyle w:val="Compact"/>
      </w:pPr>
      <w:r>
        <w:t xml:space="preserve">To evaluate the training adequacy of existing Psychologists in addressing the unique demographic needs (e.g., Emirati families, South Asian expatriates, Western professionals) within Dubai's socio-cultural framework.</w:t>
      </w:r>
    </w:p>
    <w:p>
      <w:pPr>
        <w:numPr>
          <w:ilvl w:val="0"/>
          <w:numId w:val="1001"/>
        </w:numPr>
        <w:pStyle w:val="Compact"/>
      </w:pPr>
      <w:r>
        <w:t xml:space="preserve">To co-create culturally adapted service models with key stakeholders (including Dubai Health Authority, mental health NGOs, and community leaders) for scalable implementation.</w:t>
      </w:r>
    </w:p>
    <w:bookmarkEnd w:id="22"/>
    <w:bookmarkStart w:id="23" w:name="significance-of-the-study"/>
    <w:p>
      <w:pPr>
        <w:pStyle w:val="Heading2"/>
      </w:pPr>
      <w:r>
        <w:t xml:space="preserve">4. Significance of the Study</w:t>
      </w:r>
    </w:p>
    <w:p>
      <w:pPr>
        <w:pStyle w:val="FirstParagraph"/>
      </w:pPr>
      <w:r>
        <w:t xml:space="preserve">This Research Proposal holds profound significance for the United Arab Emirates Dubai ecosystem. First, it directly supports UAE National Agenda goals by strengthening social well-being as a pillar of sustainable development. Second, it addresses an acute workforce gap: Dubai requires at least 500 additional licensed Psychologists to meet current demand (Dubai Statistics Center, 2023). Third, the findings will empower policymakers to refine licensing standards and cultural competency training for future Psychologists entering the United Arab Emirates Dubai market. Crucially, this research moves beyond Western-centric models by centering Emirati perspectives and expatriate experiences specific to Dubai’s multicultural reality.</w:t>
      </w:r>
    </w:p>
    <w:bookmarkEnd w:id="23"/>
    <w:bookmarkStart w:id="24" w:name="methodology"/>
    <w:p>
      <w:pPr>
        <w:pStyle w:val="Heading2"/>
      </w:pPr>
      <w:r>
        <w:t xml:space="preserve">5. Methodology</w:t>
      </w:r>
    </w:p>
    <w:p>
      <w:pPr>
        <w:pStyle w:val="FirstParagraph"/>
      </w:pPr>
      <w:r>
        <w:t xml:space="preserve">This mixed-methods study will span 18 months across three phases:</w:t>
      </w:r>
    </w:p>
    <w:p>
      <w:pPr>
        <w:numPr>
          <w:ilvl w:val="0"/>
          <w:numId w:val="1002"/>
        </w:numPr>
        <w:pStyle w:val="Compact"/>
      </w:pPr>
      <w:r>
        <w:rPr>
          <w:bCs/>
          <w:b/>
        </w:rPr>
        <w:t xml:space="preserve">Phase 1 (Months 1-4): Quantitative Survey</w:t>
      </w:r>
      <w:r>
        <w:t xml:space="preserve"> </w:t>
      </w:r>
      <w:r>
        <w:t xml:space="preserve">– Administering anonymous surveys to 500+ service users (via DHA clinics, private practices, and community centers) and a stratified sample of 200 Psychologists licensed in Dubai. Key metrics include service accessibility, perceived cultural relevance of care, and demographic barriers.</w:t>
      </w:r>
    </w:p>
    <w:p>
      <w:pPr>
        <w:numPr>
          <w:ilvl w:val="0"/>
          <w:numId w:val="1002"/>
        </w:numPr>
        <w:pStyle w:val="Compact"/>
      </w:pPr>
      <w:r>
        <w:rPr>
          <w:bCs/>
          <w:b/>
        </w:rPr>
        <w:t xml:space="preserve">Phase 2 (Months 5-10): Qualitative Deep-Dive</w:t>
      </w:r>
      <w:r>
        <w:t xml:space="preserve"> </w:t>
      </w:r>
      <w:r>
        <w:t xml:space="preserve">– Conducting semi-structured interviews with 45 stakeholders: 30 Psychologists (representing UAE nationalities and expatriate backgrounds), 10 Emirati community leaders, and 5 DHA/Ministry of Health officials. Focus groups will explore culturally nuanced concepts like "mental health" in Islamic contexts and workplace stress.</w:t>
      </w:r>
    </w:p>
    <w:p>
      <w:pPr>
        <w:numPr>
          <w:ilvl w:val="0"/>
          <w:numId w:val="1002"/>
        </w:numPr>
        <w:pStyle w:val="Compact"/>
      </w:pPr>
      <w:r>
        <w:rPr>
          <w:bCs/>
          <w:b/>
        </w:rPr>
        <w:t xml:space="preserve">Phase 3 (Months 11-18): Co-Design Workshop &amp; Implementation Blueprint</w:t>
      </w:r>
      <w:r>
        <w:t xml:space="preserve"> </w:t>
      </w:r>
      <w:r>
        <w:t xml:space="preserve">– Facilitating workshops with findings to develop a Dubai-specific "Cultural Integration Framework" for Psychologists, including communication tools, referral pathways, and community engagement strategies. This framework will be validated by the Dubai Mental Health Committee.</w:t>
      </w:r>
    </w:p>
    <w:p>
      <w:pPr>
        <w:pStyle w:val="FirstParagraph"/>
      </w:pPr>
      <w:r>
        <w:t xml:space="preserve">Data analysis will employ NVivo for thematic coding of interviews and SPSS for survey statistics. All protocols adhere to UAE ethical guidelines (UAE National Research Ethics Committee) with anonymization prioritized for sensitive discussions.</w:t>
      </w:r>
    </w:p>
    <w:bookmarkEnd w:id="24"/>
    <w:bookmarkStart w:id="25" w:name="expected-outcomes-and-impact"/>
    <w:p>
      <w:pPr>
        <w:pStyle w:val="Heading2"/>
      </w:pPr>
      <w:r>
        <w:t xml:space="preserve">6. Expected Outcomes and Impact</w:t>
      </w:r>
    </w:p>
    <w:p>
      <w:pPr>
        <w:pStyle w:val="FirstParagraph"/>
      </w:pPr>
      <w:r>
        <w:t xml:space="preserve">This study anticipates three transformative outcomes:</w:t>
      </w:r>
    </w:p>
    <w:p>
      <w:pPr>
        <w:numPr>
          <w:ilvl w:val="0"/>
          <w:numId w:val="1003"/>
        </w:numPr>
        <w:pStyle w:val="Compact"/>
      </w:pPr>
      <w:r>
        <w:t xml:space="preserve">A comprehensive database mapping service gaps across Dubai’s districts (e.g., high demand in Business Bay vs. limited providers in Al Quoz).</w:t>
      </w:r>
    </w:p>
    <w:p>
      <w:pPr>
        <w:numPr>
          <w:ilvl w:val="0"/>
          <w:numId w:val="1003"/>
        </w:numPr>
        <w:pStyle w:val="Compact"/>
      </w:pPr>
      <w:r>
        <w:t xml:space="preserve">A validated cultural competency toolkit for Psychologists, addressing topics like family dynamics in Emirati society, religious considerations during therapy, and navigating expatriate identity conflicts.</w:t>
      </w:r>
    </w:p>
    <w:p>
      <w:pPr>
        <w:numPr>
          <w:ilvl w:val="0"/>
          <w:numId w:val="1003"/>
        </w:numPr>
        <w:pStyle w:val="Compact"/>
      </w:pPr>
      <w:r>
        <w:t xml:space="preserve">Policy recommendations for the Dubai Health Authority to revise licensure criteria (e.g., mandatory UAE cultural training) and incentivize Psychologist recruitment in underserved areas.</w:t>
      </w:r>
    </w:p>
    <w:p>
      <w:pPr>
        <w:pStyle w:val="FirstParagraph"/>
      </w:pPr>
      <w:r>
        <w:t xml:space="preserve">The ultimate impact will be a measurable increase in culturally appropriate psychological service uptake—targeting a 30% rise in utilization within two years of implementation, directly contributing to Dubai’s Vision 2030 social health targets. This is not merely an academic exercise; it is a strategic investment in the human capital that drives Dubai’s global reputation.</w:t>
      </w:r>
    </w:p>
    <w:bookmarkEnd w:id="25"/>
    <w:bookmarkStart w:id="26" w:name="timeline-and-resources"/>
    <w:p>
      <w:pPr>
        <w:pStyle w:val="Heading2"/>
      </w:pPr>
      <w:r>
        <w:t xml:space="preserve">7. Timeline and Resources</w:t>
      </w:r>
    </w:p>
    <w:p>
      <w:pPr>
        <w:pStyle w:val="FirstParagraph"/>
      </w:pPr>
      <w:r>
        <w:t xml:space="preserve">The Research Proposal outlines a clear 18-month timeline with monthly milestones, supported by a budget of AED 450,000 covering researcher stipends (3 local PhD holders), translation services for Arabic/English materials, community engagement events in Dubai Community Centers (e.g., Dubai Women's Sevens Club), and dissemination workshops at the Dubai International Conference Center. Key deliverables include quarterly progress reports to the DHA and a final public report with policy briefs.</w:t>
      </w:r>
    </w:p>
    <w:bookmarkEnd w:id="26"/>
    <w:bookmarkStart w:id="27" w:name="conclusion"/>
    <w:p>
      <w:pPr>
        <w:pStyle w:val="Heading2"/>
      </w:pPr>
      <w:r>
        <w:t xml:space="preserve">8. Conclusion</w:t>
      </w:r>
    </w:p>
    <w:p>
      <w:pPr>
        <w:pStyle w:val="FirstParagraph"/>
      </w:pPr>
      <w:r>
        <w:t xml:space="preserve">The United Arab Emirates Dubai stands at a critical juncture where mental health infrastructure must evolve alongside its global ambitions. This Research Proposal transcends conventional academic inquiry by centering the indispensable role of the Psychologist as both a clinical practitioner and a cultural bridge within Dubai’s unique societal fabric. By systematically addressing accessibility, cultural relevance, and professional training gaps specific to Dubai, this study will deliver actionable intelligence to empower every stakeholder—from individual clients seeking support to policymakers shaping national strategy. Investing in understanding how the Psychologist can thrive in United Arab Emirates Dubai is not just an investment in mental health; it is a cornerstone of building a resilient, inclusive future for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Psychologists in United Arab Emirates Dubai</dc:title>
  <dc:creator/>
  <dc:language>en</dc:language>
  <cp:keywords/>
  <dcterms:created xsi:type="dcterms:W3CDTF">2026-07-21T06:59:24Z</dcterms:created>
  <dcterms:modified xsi:type="dcterms:W3CDTF">2026-07-21T06:59:24Z</dcterms:modified>
</cp:coreProperties>
</file>

<file path=docProps/custom.xml><?xml version="1.0" encoding="utf-8"?>
<Properties xmlns="http://schemas.openxmlformats.org/officeDocument/2006/custom-properties" xmlns:vt="http://schemas.openxmlformats.org/officeDocument/2006/docPropsVTypes"/>
</file>