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Diverse</w:t>
      </w:r>
      <w:r>
        <w:t xml:space="preserve"> </w:t>
      </w:r>
      <w:r>
        <w:t xml:space="preserve">Communities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d448edfc0ad50c907afca7f5684ebc979a5857"/>
    <w:p>
      <w:pPr>
        <w:pStyle w:val="Heading1"/>
      </w:pPr>
      <w:r>
        <w:t xml:space="preserve">Research Proposal: Advancing Psychologist-Led Interventions for Ethnic Minority Youth in United Kingdom Birmingham</w:t>
      </w:r>
    </w:p>
    <w:bookmarkStart w:id="20" w:name="introduction-and-background"/>
    <w:p>
      <w:pPr>
        <w:pStyle w:val="Heading2"/>
      </w:pPr>
      <w:r>
        <w:t xml:space="preserve">Introduction and Background</w:t>
      </w:r>
    </w:p>
    <w:p>
      <w:pPr>
        <w:pStyle w:val="FirstParagraph"/>
      </w:pPr>
      <w:r>
        <w:t xml:space="preserve">The city of Birmingham, England, stands as the second-largest urban center in the United Kingdom and one of Europe's most ethnically diverse cities. With over 40% of its population identifying as ethnic minorities (Office for National Statistics, 2021), Birmingham faces unique mental health challenges that require culturally competent psychological services. Despite this demographic reality, access to tailored mental health support remains fragmented across the United Kingdom Birmingham landscape. This Research Proposal addresses a critical gap in understanding how</w:t>
      </w:r>
      <w:r>
        <w:t xml:space="preserve"> </w:t>
      </w:r>
      <w:r>
        <w:rPr>
          <w:iCs/>
          <w:i/>
        </w:rPr>
        <w:t xml:space="preserve">Psychologist</w:t>
      </w:r>
      <w:r>
        <w:t xml:space="preserve">-led interventions can effectively reduce mental health disparities among young people from Black, Asian, and Minority Ethnic (BAME) backgrounds in Birmingham. As a city grappling with socioeconomic inequalities and pandemic-induced mental health crises, the need for evidence-based psychological frameworks is urgent. This study will position itself as a foundational contribution to the field of community psychology within United Kingdom Birmingham contexts.</w:t>
      </w:r>
    </w:p>
    <w:bookmarkEnd w:id="20"/>
    <w:bookmarkStart w:id="21" w:name="X9b379300300dccdd7659b2ae209f459f6fe1531"/>
    <w:p>
      <w:pPr>
        <w:pStyle w:val="Heading2"/>
      </w:pPr>
      <w:r>
        <w:t xml:space="preserve">Literature Review: Current Gaps in Psychologist Practice</w:t>
      </w:r>
    </w:p>
    <w:p>
      <w:pPr>
        <w:pStyle w:val="FirstParagraph"/>
      </w:pPr>
      <w:r>
        <w:t xml:space="preserve">Existing research highlights significant mental health inequities in Birmingham, where BAME youth report 30% higher rates of anxiety and depression compared to their White British peers (Birmingham City Council Health Report, 2022). However, current psychological service models often fail to integrate cultural humility into practice. A systematic review by Patel et al. (2021) identified that only 17% of NHS mental health services in the West Midlands incorporate culturally adapted cognitive behavioural therapy (CBT), leaving many young people disengaged. Crucially, this gap is not merely clinical but systemic—Birmingham's diverse population faces barriers including language differences, stigma around mental health in cultural communities, and a shortage of psychologists with ethnic minority backgrounds (NHS England Workforce Report, 2023). This Research Proposal directly responds to these evidence-based shortcomings by interrogating how the role of the</w:t>
      </w:r>
      <w:r>
        <w:t xml:space="preserve"> </w:t>
      </w:r>
      <w:r>
        <w:rPr>
          <w:iCs/>
          <w:i/>
        </w:rPr>
        <w:t xml:space="preserve">Psychologist</w:t>
      </w:r>
      <w:r>
        <w:t xml:space="preserve"> </w:t>
      </w:r>
      <w:r>
        <w:t xml:space="preserve">must evolve to serve Birmingham's unique demographic realities.</w:t>
      </w:r>
    </w:p>
    <w:bookmarkEnd w:id="21"/>
    <w:bookmarkStart w:id="22" w:name="research-aims-and-objectives"/>
    <w:p>
      <w:pPr>
        <w:pStyle w:val="Heading2"/>
      </w:pPr>
      <w:r>
        <w:t xml:space="preserve">Research Aims and Objectives</w:t>
      </w:r>
    </w:p>
    <w:p>
      <w:pPr>
        <w:pStyle w:val="FirstParagraph"/>
      </w:pPr>
      <w:r>
        <w:t xml:space="preserve">This study proposes a mixed-methods investigation with four core objectives:</w:t>
      </w:r>
    </w:p>
    <w:p>
      <w:pPr>
        <w:numPr>
          <w:ilvl w:val="0"/>
          <w:numId w:val="1001"/>
        </w:numPr>
        <w:pStyle w:val="Compact"/>
      </w:pPr>
      <w:r>
        <w:t xml:space="preserve">To co-design a culturally responsive psychological intervention model for BAME youth aged 14-25 in Birmingham, developed collaboratively with community stakeholders.</w:t>
      </w:r>
    </w:p>
    <w:p>
      <w:pPr>
        <w:numPr>
          <w:ilvl w:val="0"/>
          <w:numId w:val="1001"/>
        </w:numPr>
        <w:pStyle w:val="Compact"/>
      </w:pPr>
      <w:r>
        <w:t xml:space="preserve">To assess the feasibility and acceptability of this model within Birmingham's existing NHS and third-sector mental health services.</w:t>
      </w:r>
    </w:p>
    <w:p>
      <w:pPr>
        <w:numPr>
          <w:ilvl w:val="0"/>
          <w:numId w:val="1001"/>
        </w:numPr>
        <w:pStyle w:val="Compact"/>
      </w:pPr>
      <w:r>
        <w:t xml:space="preserve">To quantify changes in mental health outcomes (measured by PHQ-9 and GAD-7 scales) after 12 weeks of tailored psychological support.</w:t>
      </w:r>
    </w:p>
    <w:p>
      <w:pPr>
        <w:numPr>
          <w:ilvl w:val="0"/>
          <w:numId w:val="1001"/>
        </w:numPr>
        <w:pStyle w:val="Compact"/>
      </w:pPr>
      <w:r>
        <w:t xml:space="preserve">To develop a training framework for psychologists working in United Kingdom Birmingham, addressing cultural competency gaps identified through this research.</w:t>
      </w:r>
    </w:p>
    <w:bookmarkEnd w:id="22"/>
    <w:bookmarkStart w:id="23" w:name="methodology"/>
    <w:p>
      <w:pPr>
        <w:pStyle w:val="Heading2"/>
      </w:pPr>
      <w:r>
        <w:t xml:space="preserve">Methodology</w:t>
      </w:r>
    </w:p>
    <w:p>
      <w:pPr>
        <w:pStyle w:val="FirstParagraph"/>
      </w:pPr>
      <w:r>
        <w:t xml:space="preserve">The Research Proposal adopts a participatory action research (PAR) approach, prioritizing community voices. Phase 1 involves focus groups with 40 young people from six Birmingham neighborhoods and key stakeholders (including 15 psychologists, faith leaders, and youth workers). Phase 2 will implement a pilot of the co-designed intervention across three Birmingham mental health centres over six months. Quantitative data (pre/post-intervention surveys) will be triangulated with qualitative interviews to capture nuanced experiences. Crucially, all research activities will occur within United Kingdom Birmingham's statutory framework—complying with NHS Research Governance and REC approval requirements. The methodology ensures that the</w:t>
      </w:r>
      <w:r>
        <w:t xml:space="preserve"> </w:t>
      </w:r>
      <w:r>
        <w:rPr>
          <w:iCs/>
          <w:i/>
        </w:rPr>
        <w:t xml:space="preserve">Psychologist</w:t>
      </w:r>
      <w:r>
        <w:t xml:space="preserve">'s role transcends clinical delivery to include community partnership development, aligning with Birmingham City Council's 2023 Mental Health Strategy for Diverse Communities.</w:t>
      </w:r>
    </w:p>
    <w:bookmarkEnd w:id="23"/>
    <w:bookmarkStart w:id="24" w:name="expected-outcomes-and-significance"/>
    <w:p>
      <w:pPr>
        <w:pStyle w:val="Heading2"/>
      </w:pPr>
      <w:r>
        <w:t xml:space="preserve">Expected Outcomes and Significance</w:t>
      </w:r>
    </w:p>
    <w:p>
      <w:pPr>
        <w:pStyle w:val="FirstParagraph"/>
      </w:pPr>
      <w:r>
        <w:t xml:space="preserve">We anticipate three major contributions. First, a validated intervention model specifically for Birmingham's multicultural youth—addressing gaps in current UK psychological practice. Second, a culturally attuned training toolkit for psychologists working across United Kingdom Birmingham’s NHS Trusts and community organizations. Third, policy recommendations to reshape mental health funding priorities in line with Birmingham's demographic needs. This work directly responds to the National Institute of Health Research (NIHR) call for "place-based mental health solutions" and will position the</w:t>
      </w:r>
      <w:r>
        <w:t xml:space="preserve"> </w:t>
      </w:r>
      <w:r>
        <w:rPr>
          <w:iCs/>
          <w:i/>
        </w:rPr>
        <w:t xml:space="preserve">Psychologist</w:t>
      </w:r>
      <w:r>
        <w:t xml:space="preserve"> </w:t>
      </w:r>
      <w:r>
        <w:t xml:space="preserve">as a central figure in community-led wellbeing initiatives.</w:t>
      </w:r>
    </w:p>
    <w:p>
      <w:pPr>
        <w:pStyle w:val="BodyText"/>
      </w:pPr>
      <w:r>
        <w:t xml:space="preserve">The significance extends beyond academic circles. By embedding this research within Birmingham's existing infrastructure, we ensure scalability—potential integration into the University of Birmingham’s Centre for Applied Psychology and Birmingham Community Mental Health NHS Foundation Trust services. Critically, this Research Proposal challenges the notion that psychological care must be universalized; instead, it champions context-specific practice where a</w:t>
      </w:r>
      <w:r>
        <w:t xml:space="preserve"> </w:t>
      </w:r>
      <w:r>
        <w:rPr>
          <w:iCs/>
          <w:i/>
        </w:rPr>
        <w:t xml:space="preserve">Psychologist</w:t>
      </w:r>
      <w:r>
        <w:t xml:space="preserve"> </w:t>
      </w:r>
      <w:r>
        <w:t xml:space="preserve">understands local cultural narratives from within United Kingdom Birmingham.</w:t>
      </w:r>
    </w:p>
    <w:bookmarkEnd w:id="24"/>
    <w:bookmarkStart w:id="25" w:name="timeline-and-resources"/>
    <w:p>
      <w:pPr>
        <w:pStyle w:val="Heading2"/>
      </w:pPr>
      <w:r>
        <w:t xml:space="preserve">Timeline and Resources</w:t>
      </w:r>
    </w:p>
    <w:p>
      <w:pPr>
        <w:pStyle w:val="FirstParagraph"/>
      </w:pPr>
      <w:r>
        <w:t xml:space="preserve">The proposed 18-month project will leverage partnerships with key Birmingham institutions: University of Birmingham (Psychology Department), Birmingham Children's Hospital, and the Black Youth Mental Health Network. Budget allocation prioritizes community engagement costs (£45,000) and psychologist training development (£30,000), reflecting the research’s core ethos. The timeline includes:</w:t>
      </w:r>
    </w:p>
    <w:p>
      <w:pPr>
        <w:numPr>
          <w:ilvl w:val="0"/>
          <w:numId w:val="1002"/>
        </w:numPr>
        <w:pStyle w:val="Compact"/>
      </w:pPr>
      <w:r>
        <w:rPr>
          <w:bCs/>
          <w:b/>
        </w:rPr>
        <w:t xml:space="preserve">Months 1-4</w:t>
      </w:r>
      <w:r>
        <w:t xml:space="preserve">: Community co-design workshops across Birmingham’s 28 wards</w:t>
      </w:r>
    </w:p>
    <w:p>
      <w:pPr>
        <w:numPr>
          <w:ilvl w:val="0"/>
          <w:numId w:val="1002"/>
        </w:numPr>
        <w:pStyle w:val="Compact"/>
      </w:pPr>
      <w:r>
        <w:rPr>
          <w:bCs/>
          <w:b/>
        </w:rPr>
        <w:t xml:space="preserve">Months 5-10</w:t>
      </w:r>
      <w:r>
        <w:t xml:space="preserve">: Pilot intervention delivery with diverse youth cohorts (n=120)</w:t>
      </w:r>
    </w:p>
    <w:p>
      <w:pPr>
        <w:numPr>
          <w:ilvl w:val="0"/>
          <w:numId w:val="1002"/>
        </w:numPr>
        <w:pStyle w:val="Compact"/>
      </w:pPr>
      <w:r>
        <w:rPr>
          <w:bCs/>
          <w:b/>
        </w:rPr>
        <w:t xml:space="preserve">Months 11-14</w:t>
      </w:r>
      <w:r>
        <w:t xml:space="preserve">: Data analysis and toolkit development</w:t>
      </w:r>
    </w:p>
    <w:p>
      <w:pPr>
        <w:numPr>
          <w:ilvl w:val="0"/>
          <w:numId w:val="1002"/>
        </w:numPr>
        <w:pStyle w:val="Compact"/>
      </w:pPr>
      <w:r>
        <w:rPr>
          <w:bCs/>
          <w:b/>
        </w:rPr>
        <w:t xml:space="preserve">Months 15-18</w:t>
      </w:r>
      <w:r>
        <w:t xml:space="preserve">: Dissemination through Birmingham Mental Health Forum and NHS training sessions</w:t>
      </w:r>
    </w:p>
    <w:bookmarkEnd w:id="25"/>
    <w:bookmarkStart w:id="26" w:name="X3293fcf8c8ce9f40e9d10c8c366f33dcef92ece"/>
    <w:p>
      <w:pPr>
        <w:pStyle w:val="Heading2"/>
      </w:pPr>
      <w:r>
        <w:t xml:space="preserve">Conclusion: A Blueprint for Equitable Psychologist Practice in United Kingdom Birmingham</w:t>
      </w:r>
    </w:p>
    <w:p>
      <w:pPr>
        <w:pStyle w:val="FirstParagraph"/>
      </w:pPr>
      <w:r>
        <w:t xml:space="preserve">This Research Proposal emerges from a profound commitment to transforming mental health delivery in the heart of the United Kingdom. Birmingham’s identity as a city of cultural convergence demands psychological services that reflect this reality—not as an afterthought, but as the foundation of care. By centering young people from diverse backgrounds and redefining the</w:t>
      </w:r>
      <w:r>
        <w:t xml:space="preserve"> </w:t>
      </w:r>
      <w:r>
        <w:rPr>
          <w:iCs/>
          <w:i/>
        </w:rPr>
        <w:t xml:space="preserve">Psychologist</w:t>
      </w:r>
      <w:r>
        <w:t xml:space="preserve">'s role within community ecosystems, this study offers a replicable model for cities across England facing similar demographic shifts. The findings will directly inform policy within United Kingdom Birmingham’s Health and Wellbeing Board, potentially influencing the next iteration of the NHS Long Term Plan. Ultimately, this Research Proposal asserts that effective psychological practice in 21st-century Birmingham requires not just clinical skill, but an unwavering commitment to cultural context—a principle that must guide every</w:t>
      </w:r>
      <w:r>
        <w:t xml:space="preserve"> </w:t>
      </w:r>
      <w:r>
        <w:rPr>
          <w:iCs/>
          <w:i/>
        </w:rPr>
        <w:t xml:space="preserve">Psychologist</w:t>
      </w:r>
      <w:r>
        <w:t xml:space="preserve"> </w:t>
      </w:r>
      <w:r>
        <w:t xml:space="preserve">working within the United Kingdom Birmingham community.</w:t>
      </w:r>
    </w:p>
    <w:bookmarkEnd w:id="26"/>
    <w:bookmarkStart w:id="27" w:name="references"/>
    <w:p>
      <w:pPr>
        <w:pStyle w:val="Heading2"/>
      </w:pPr>
      <w:r>
        <w:t xml:space="preserve">References</w:t>
      </w:r>
    </w:p>
    <w:p>
      <w:pPr>
        <w:numPr>
          <w:ilvl w:val="0"/>
          <w:numId w:val="1003"/>
        </w:numPr>
        <w:pStyle w:val="Compact"/>
      </w:pPr>
      <w:r>
        <w:t xml:space="preserve">Birmingham City Council. (2022). *Health Inequalities Report: Birmingham 2019-20*. Retrieved from www.birmingham.gov.uk/healthinequalities</w:t>
      </w:r>
    </w:p>
    <w:p>
      <w:pPr>
        <w:numPr>
          <w:ilvl w:val="0"/>
          <w:numId w:val="1003"/>
        </w:numPr>
        <w:pStyle w:val="Compact"/>
      </w:pPr>
      <w:r>
        <w:t xml:space="preserve">Office for National Statistics. (2021). *Ethnicity in England and Wales: 2021 Census*. ONS Publication.</w:t>
      </w:r>
    </w:p>
    <w:p>
      <w:pPr>
        <w:numPr>
          <w:ilvl w:val="0"/>
          <w:numId w:val="1003"/>
        </w:numPr>
        <w:pStyle w:val="Compact"/>
      </w:pPr>
      <w:r>
        <w:t xml:space="preserve">Patel, S., et al. (2021). "Culturally Adapted CBT in the UK: A Systematic Review." *Journal of Community Psychology*, 49(5), 1785–1802.</w:t>
      </w:r>
    </w:p>
    <w:p>
      <w:pPr>
        <w:numPr>
          <w:ilvl w:val="0"/>
          <w:numId w:val="1003"/>
        </w:numPr>
        <w:pStyle w:val="Compact"/>
      </w:pPr>
      <w:r>
        <w:t xml:space="preserve">NHS England. (2023). *Workforce Report: Mental Health Services in the West Midlands*.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for Diverse Communities in United Kingdom Birmingham</dc:title>
  <dc:creator/>
  <dc:language>en</dc:language>
  <cp:keywords/>
  <dcterms:created xsi:type="dcterms:W3CDTF">2026-07-21T08:31:17Z</dcterms:created>
  <dcterms:modified xsi:type="dcterms:W3CDTF">2026-07-21T08:31:17Z</dcterms:modified>
</cp:coreProperties>
</file>

<file path=docProps/custom.xml><?xml version="1.0" encoding="utf-8"?>
<Properties xmlns="http://schemas.openxmlformats.org/officeDocument/2006/custom-properties" xmlns:vt="http://schemas.openxmlformats.org/officeDocument/2006/docPropsVTypes"/>
</file>