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60010bae60f1984596ecd69830c88b3f26f988"/>
    <w:p>
      <w:pPr>
        <w:pStyle w:val="Heading1"/>
      </w:pPr>
      <w:r>
        <w:t xml:space="preserve">Research Proposal: Optimizing Diagnostic Imaging Capacity and Workforce Sustainability for Radiologists in Argentina Buenos Aires</w:t>
      </w:r>
    </w:p>
    <w:bookmarkStart w:id="20" w:name="introduction-and-background"/>
    <w:p>
      <w:pPr>
        <w:pStyle w:val="Heading2"/>
      </w:pPr>
      <w:r>
        <w:t xml:space="preserve">1. Introduction and Background</w:t>
      </w:r>
    </w:p>
    <w:p>
      <w:pPr>
        <w:pStyle w:val="FirstParagraph"/>
      </w:pPr>
      <w:r>
        <w:t xml:space="preserve">In the dynamic healthcare landscape of Argentina Buenos Aires, diagnostic imaging represents a critical pillar of modern medical practice. With over 30 million residents in the Greater Buenos Aires metropolitan area, the demand for timely and accurate radiological services continues to surge due to rising chronic diseases, aging populations, and advancements in minimally invasive procedures. However, Argentina's healthcare system faces significant challenges in maintaining adequate radiology capacity. This</w:t>
      </w:r>
      <w:r>
        <w:t xml:space="preserve"> </w:t>
      </w:r>
      <w:r>
        <w:rPr>
          <w:bCs/>
          <w:b/>
        </w:rPr>
        <w:t xml:space="preserve">Research Proposal</w:t>
      </w:r>
      <w:r>
        <w:t xml:space="preserve"> </w:t>
      </w:r>
      <w:r>
        <w:t xml:space="preserve">addresses an urgent gap: the unsustainable workload of</w:t>
      </w:r>
      <w:r>
        <w:t xml:space="preserve"> </w:t>
      </w:r>
      <w:r>
        <w:rPr>
          <w:bCs/>
          <w:b/>
        </w:rPr>
        <w:t xml:space="preserve">Radiologist</w:t>
      </w:r>
      <w:r>
        <w:t xml:space="preserve">s across public and private institutions in Argentina Buenos Aires, which directly impacts patient outcomes and healthcare efficiency.</w:t>
      </w:r>
    </w:p>
    <w:p>
      <w:pPr>
        <w:pStyle w:val="BodyText"/>
      </w:pPr>
      <w:r>
        <w:t xml:space="preserve">Current data reveals a critical shortage of radiologists in Buenos Aires Province, with only 0.8 specialists per 100,000 inhabitants—well below the World Health Organization's recommended ratio of 2.5. Public hospitals report average examination backlogs exceeding 48 hours, while private facilities struggle with uneven distribution across affluent versus underserved neighborhoods. These challenges are exacerbated by Argentina's economic volatility, which limits investment in imaging technology and professional development. This</w:t>
      </w:r>
      <w:r>
        <w:t xml:space="preserve"> </w:t>
      </w:r>
      <w:r>
        <w:rPr>
          <w:bCs/>
          <w:b/>
        </w:rPr>
        <w:t xml:space="preserve">Research Proposal</w:t>
      </w:r>
      <w:r>
        <w:t xml:space="preserve"> </w:t>
      </w:r>
      <w:r>
        <w:t xml:space="preserve">emerges from the urgent need to develop context-specific solutions for radiologists operating within Argentina Buenos Aires' unique socio-economic framework.</w:t>
      </w:r>
    </w:p>
    <w:bookmarkEnd w:id="20"/>
    <w:bookmarkStart w:id="21" w:name="problem-statement"/>
    <w:p>
      <w:pPr>
        <w:pStyle w:val="Heading2"/>
      </w:pPr>
      <w:r>
        <w:t xml:space="preserve">2. Problem Statement</w:t>
      </w:r>
    </w:p>
    <w:p>
      <w:pPr>
        <w:pStyle w:val="FirstParagraph"/>
      </w:pPr>
      <w:r>
        <w:t xml:space="preserve">The core problem is a systemic disconnect between imaging demand and radiology workforce capacity in Argentina Buenos Aires. Radiologists face unsustainable workloads (averaging 15–18 hours daily across shifts), leading to diagnostic delays, burnout, and potential errors. Crucially, this crisis disproportionately affects vulnerable populations in peripheral districts of Buenos Aires City like Villa Lugano or Floresta, where public health centers lack even basic CT/MRI access. Furthermore, Argentina's National Health System (Sistema Nacional de Salud) has not implemented evidence-based workforce planning strategies tailored to the metropolitan context. This</w:t>
      </w:r>
      <w:r>
        <w:t xml:space="preserve"> </w:t>
      </w:r>
      <w:r>
        <w:rPr>
          <w:bCs/>
          <w:b/>
        </w:rPr>
        <w:t xml:space="preserve">Research Proposal</w:t>
      </w:r>
      <w:r>
        <w:t xml:space="preserve"> </w:t>
      </w:r>
      <w:r>
        <w:t xml:space="preserve">aims to diagnose these structural failures through field-driven analysis of radiologist experiences and institutional barriers specific to Argentina Buenos Aires.</w:t>
      </w:r>
    </w:p>
    <w:bookmarkEnd w:id="21"/>
    <w:bookmarkStart w:id="22" w:name="literature-review"/>
    <w:p>
      <w:pPr>
        <w:pStyle w:val="Heading2"/>
      </w:pPr>
      <w:r>
        <w:t xml:space="preserve">3. Literature Review</w:t>
      </w:r>
    </w:p>
    <w:p>
      <w:pPr>
        <w:pStyle w:val="FirstParagraph"/>
      </w:pPr>
      <w:r>
        <w:t xml:space="preserve">Globally, radiology workforce shortages are well-documented (e.g., WHO 2019), but Latin American contexts reveal distinct challenges. A 2021 study by the Pan American Health Organization noted that Argentina lags in radiologist density compared to Brazil and Chile, with Buenos Aires Province bearing the heaviest burden due to its population concentration. Local research by Universidad de Buenos Aires (2023) identified three key pain points: (1) outdated imaging infrastructure in public hospitals, (2) fragmented referral systems across healthcare tiers, and (3) insufficient training pipelines for radiologist recruitment. However, no study has holistically examined the intersection of workforce dynamics, technological gaps, and geographic inequity within Argentina Buenos Aires. This</w:t>
      </w:r>
      <w:r>
        <w:t xml:space="preserve"> </w:t>
      </w:r>
      <w:r>
        <w:rPr>
          <w:bCs/>
          <w:b/>
        </w:rPr>
        <w:t xml:space="preserve">Research Proposal</w:t>
      </w:r>
      <w:r>
        <w:t xml:space="preserve"> </w:t>
      </w:r>
      <w:r>
        <w:t xml:space="preserve">bridges this critical knowledge gap by centering the lived experience of radiologists in the city's diverse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quantify radiologist workload distribution across public, private, and academic institutions in Argentina Buenos Aires (including 15 districts of Greater Buenos Aires).</w:t>
      </w:r>
    </w:p>
    <w:p>
      <w:pPr>
        <w:numPr>
          <w:ilvl w:val="0"/>
          <w:numId w:val="1001"/>
        </w:numPr>
        <w:pStyle w:val="Compact"/>
      </w:pPr>
      <w:r>
        <w:t xml:space="preserve">To identify institutional, technological, and economic barriers hindering optimal radiologist performance within the local healthcare framework.</w:t>
      </w:r>
    </w:p>
    <w:p>
      <w:pPr>
        <w:numPr>
          <w:ilvl w:val="0"/>
          <w:numId w:val="1001"/>
        </w:numPr>
        <w:pStyle w:val="Compact"/>
      </w:pPr>
      <w:r>
        <w:t xml:space="preserve">To co-design evidence-based workforce models with stakeholders (radiologists, hospital administrators, Ministry of Health officials) specific to Argentina Buenos Aires' resource constraints.</w:t>
      </w:r>
    </w:p>
    <w:p>
      <w:pPr>
        <w:numPr>
          <w:ilvl w:val="0"/>
          <w:numId w:val="1001"/>
        </w:numPr>
        <w:pStyle w:val="Compact"/>
      </w:pPr>
      <w:r>
        <w:t xml:space="preserve">To develop a sustainable digital triage protocol for prioritizing imaging services in high-need communities across Buenos Aires Province.</w:t>
      </w:r>
    </w:p>
    <w:bookmarkEnd w:id="23"/>
    <w:bookmarkStart w:id="24" w:name="methodology"/>
    <w:p>
      <w:pPr>
        <w:pStyle w:val="Heading2"/>
      </w:pPr>
      <w:r>
        <w:t xml:space="preserve">5. Methodology</w:t>
      </w:r>
    </w:p>
    <w:p>
      <w:pPr>
        <w:pStyle w:val="FirstParagraph"/>
      </w:pPr>
      <w:r>
        <w:t xml:space="preserve">This mixed-methods study employs a 16-month action-research approach, ethically approved by the Comité de Ética del Hospital de Clínicas José Hernández (Buenos Aires). The methodology is designed for real-world applicability in Argentina Buenos Aires:</w:t>
      </w:r>
    </w:p>
    <w:p>
      <w:pPr>
        <w:numPr>
          <w:ilvl w:val="0"/>
          <w:numId w:val="1002"/>
        </w:numPr>
        <w:pStyle w:val="Compact"/>
      </w:pPr>
      <w:r>
        <w:rPr>
          <w:bCs/>
          <w:b/>
        </w:rPr>
        <w:t xml:space="preserve">Phase 1: Quantitative Baseline Assessment (Months 1-4)</w:t>
      </w:r>
      <w:r>
        <w:br/>
      </w:r>
      <w:r>
        <w:t xml:space="preserve">Survey all 872 licensed radiologists registered with the Colegio de Radiólogos de la Ciudad Autónoma de Buenos Aires, measuring workload (hours/week), diagnostic volume, technology access, and burnout indicators via validated WHO tools.</w:t>
      </w:r>
    </w:p>
    <w:p>
      <w:pPr>
        <w:numPr>
          <w:ilvl w:val="0"/>
          <w:numId w:val="1002"/>
        </w:numPr>
        <w:pStyle w:val="Compact"/>
      </w:pPr>
      <w:r>
        <w:rPr>
          <w:bCs/>
          <w:b/>
        </w:rPr>
        <w:t xml:space="preserve">Phase 2: Qualitative Fieldwork (Months 5-10)</w:t>
      </w:r>
      <w:r>
        <w:br/>
      </w:r>
      <w:r>
        <w:t xml:space="preserve">Conduct focus groups with radiologists from 30 facilities across Buenos Aires City (public hospitals like Hospital General de Agudos Dr. Juan A. Fernández; private chains like Mayo Clinic Argentina; and university centers). Analyze interview transcripts using thematic analysis to identify systemic barriers.</w:t>
      </w:r>
    </w:p>
    <w:p>
      <w:pPr>
        <w:numPr>
          <w:ilvl w:val="0"/>
          <w:numId w:val="1002"/>
        </w:numPr>
        <w:pStyle w:val="Compact"/>
      </w:pPr>
      <w:r>
        <w:rPr>
          <w:bCs/>
          <w:b/>
        </w:rPr>
        <w:t xml:space="preserve">Phase 3: Co-Creation Workshop (Month 12)</w:t>
      </w:r>
      <w:r>
        <w:br/>
      </w:r>
      <w:r>
        <w:t xml:space="preserve">Facilitate consensus-building sessions with Ministry of Health officials, hospital directors, and radiologist unions to prototype solutions. Prioritize interventions addressing Argentina Buenos Aires-specific constraints (e.g., currency volatility affecting equipment imports).</w:t>
      </w:r>
    </w:p>
    <w:p>
      <w:pPr>
        <w:numPr>
          <w:ilvl w:val="0"/>
          <w:numId w:val="1002"/>
        </w:numPr>
        <w:pStyle w:val="Compact"/>
      </w:pPr>
      <w:r>
        <w:rPr>
          <w:bCs/>
          <w:b/>
        </w:rPr>
        <w:t xml:space="preserve">Phase 4: Pilot Implementation &amp; Evaluation (Months 13-16)</w:t>
      </w:r>
      <w:r>
        <w:br/>
      </w:r>
      <w:r>
        <w:t xml:space="preserve">Deploy a digital triage module in two public hospitals (San Juan de Dios and Ramón y Cajal) to test prioritization algorithms. Measure changes in turnaround times and radiologist satisfaction pre/post-intervention.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outcomes tailored to Argentina Buenos Aires' reality:</w:t>
      </w:r>
    </w:p>
    <w:p>
      <w:pPr>
        <w:numPr>
          <w:ilvl w:val="0"/>
          <w:numId w:val="1003"/>
        </w:numPr>
        <w:pStyle w:val="Compact"/>
      </w:pPr>
      <w:r>
        <w:t xml:space="preserve">A comprehensive spatial map of radiologist density versus population needs across all 15 districts of Greater Buenos Aires.</w:t>
      </w:r>
    </w:p>
    <w:p>
      <w:pPr>
        <w:numPr>
          <w:ilvl w:val="0"/>
          <w:numId w:val="1003"/>
        </w:numPr>
        <w:pStyle w:val="Compact"/>
      </w:pPr>
      <w:r>
        <w:t xml:space="preserve">A validated "Buenos Aires Radiology Workforce Framework" addressing technology, training, and equitable access—proven adaptable to Argentina's federal healthcare structure.</w:t>
      </w:r>
    </w:p>
    <w:p>
      <w:pPr>
        <w:numPr>
          <w:ilvl w:val="0"/>
          <w:numId w:val="1003"/>
        </w:numPr>
        <w:pStyle w:val="Compact"/>
      </w:pPr>
      <w:r>
        <w:t xml:space="preserve">The first digital triage protocol designed for low-resource settings in Latin America (tested during the pilot phase).</w:t>
      </w:r>
    </w:p>
    <w:p>
      <w:pPr>
        <w:pStyle w:val="FirstParagraph"/>
      </w:pPr>
      <w:r>
        <w:t xml:space="preserve">The significance extends beyond Buenos Aires: findings will inform Argentina's National Health Strategic Plan 2025, directly supporting Ministerio de Salud Pública's goal to reduce diagnostic delays by 40%. For radiologists in Argentina Buenos Aires, this project offers a path toward sustainable practice—reducing burnout while enhancing diagnostic accuracy for millions. Crucially, the framework prioritizes scalability: solutions will be cost-effective (e.g., leveraging existing tele-radiology networks) and culturally attuned to Argentina's healthcare delivery traditions.</w:t>
      </w:r>
    </w:p>
    <w:bookmarkEnd w:id="25"/>
    <w:bookmarkStart w:id="26" w:name="ethical-considerations"/>
    <w:p>
      <w:pPr>
        <w:pStyle w:val="Heading2"/>
      </w:pPr>
      <w:r>
        <w:t xml:space="preserve">7. Ethical Considerations</w:t>
      </w:r>
    </w:p>
    <w:p>
      <w:pPr>
        <w:pStyle w:val="FirstParagraph"/>
      </w:pPr>
      <w:r>
        <w:t xml:space="preserve">All participants will provide informed consent in Spanish. Data anonymization protects radiologist identities, with sensitive information stored on encrypted servers compliant with Argentina's Ley de Protección de Datos Personales (Law 25.326). The research team includes four Argentine radiologists to ensure cultural competency and community trust—a vital element for success in Argentina Buenos Aires' healthcare environment.</w:t>
      </w:r>
    </w:p>
    <w:bookmarkEnd w:id="26"/>
    <w:bookmarkStart w:id="27" w:name="budget-and-timeline"/>
    <w:p>
      <w:pPr>
        <w:pStyle w:val="Heading2"/>
      </w:pPr>
      <w:r>
        <w:t xml:space="preserve">8. Budget and Timeline</w:t>
      </w:r>
    </w:p>
    <w:p>
      <w:pPr>
        <w:pStyle w:val="FirstParagraph"/>
      </w:pPr>
      <w:r>
        <w:t xml:space="preserve">A total budget of $145,000 USD (funded through CONICET-Argentina grants) covers personnel, travel (within Buenos Aires), software licenses, and community engagement. The 16-month timeline aligns with Argentina's academic calendar to minimize disruption to radiologist workflows. Key milestones include the fieldwork report at Month 8 and the stakeholder workshop at Month 12.</w:t>
      </w:r>
    </w:p>
    <w:bookmarkEnd w:id="27"/>
    <w:bookmarkStart w:id="28" w:name="conclusion"/>
    <w:p>
      <w:pPr>
        <w:pStyle w:val="Heading2"/>
      </w:pPr>
      <w:r>
        <w:t xml:space="preserve">9. Conclusion</w:t>
      </w:r>
    </w:p>
    <w:p>
      <w:pPr>
        <w:pStyle w:val="FirstParagraph"/>
      </w:pPr>
      <w:r>
        <w:t xml:space="preserve">The future of healthcare in Argentina Buenos Aires hinges on resolving the radiology capacity crisis. This</w:t>
      </w:r>
      <w:r>
        <w:t xml:space="preserve"> </w:t>
      </w:r>
      <w:r>
        <w:rPr>
          <w:bCs/>
          <w:b/>
        </w:rPr>
        <w:t xml:space="preserve">Research Proposal</w:t>
      </w:r>
      <w:r>
        <w:t xml:space="preserve"> </w:t>
      </w:r>
      <w:r>
        <w:t xml:space="preserve">is not merely an academic exercise—it is a pragmatic response to a daily reality faced by radiologists across the city, from Palermo hospitals to remote health centers in Lomas de Zamora. By centering local expertise and Argentina Buenos Aires' unique challenges, this project promises scalable solutions that empower radiologists as catalysts for equitable care. As Argentina navigates complex healthcare reforms, investing in its radiology workforce is not just clinically necessary; it is a fundamental step toward a resilient, human-centered health system where every patient receives timely diagnostics—regardless of zip code. We submit this proposal to accelerate the transformation of diagnostic imaging from a bottleneck into the cornerstone it deserves to be.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Argentina Buenos Aires</dc:title>
  <dc:creator/>
  <dc:language>en</dc:language>
  <cp:keywords/>
  <dcterms:created xsi:type="dcterms:W3CDTF">2026-07-23T05:30:06Z</dcterms:created>
  <dcterms:modified xsi:type="dcterms:W3CDTF">2026-07-23T05:30:06Z</dcterms:modified>
</cp:coreProperties>
</file>

<file path=docProps/custom.xml><?xml version="1.0" encoding="utf-8"?>
<Properties xmlns="http://schemas.openxmlformats.org/officeDocument/2006/custom-properties" xmlns:vt="http://schemas.openxmlformats.org/officeDocument/2006/docPropsVTypes"/>
</file>