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7db6e29b841ded9058720e30ec26e9076158aba"/>
    <w:p>
      <w:pPr>
        <w:pStyle w:val="Heading1"/>
      </w:pPr>
      <w:r>
        <w:t xml:space="preserve">Research Proposal: Optimizing Radiologist Workforce and Technology Integration for Enhanced Diagnostic Accuracy in Argentina Córdoba</w:t>
      </w:r>
    </w:p>
    <w:bookmarkStart w:id="20" w:name="introduction-and-context"/>
    <w:p>
      <w:pPr>
        <w:pStyle w:val="Heading2"/>
      </w:pPr>
      <w:r>
        <w:t xml:space="preserve">1. Introduction and Context</w:t>
      </w:r>
    </w:p>
    <w:p>
      <w:pPr>
        <w:pStyle w:val="FirstParagraph"/>
      </w:pPr>
      <w:r>
        <w:t xml:space="preserve">The field of radiology stands as a critical pillar in modern healthcare diagnostics, yet Argentina's Córdoba province faces significant challenges in delivering equitable, timely, and high-quality radiological services. As the second most populous province in Argentina with approximately 3.5 million inhabitants spread across urban centers like Córdoba City and vast rural territories, the demand for advanced imaging services continues to rise exponentially due to an aging population and increasing prevalence of chronic diseases. This Research Proposal addresses a critical gap: the uneven distribution of</w:t>
      </w:r>
      <w:r>
        <w:t xml:space="preserve"> </w:t>
      </w:r>
      <w:r>
        <w:rPr>
          <w:bCs/>
          <w:b/>
        </w:rPr>
        <w:t xml:space="preserve">Radiologist</w:t>
      </w:r>
      <w:r>
        <w:t xml:space="preserve"> </w:t>
      </w:r>
      <w:r>
        <w:t xml:space="preserve">expertise, outdated infrastructure in public hospitals, and insufficient integration of emerging technologies across healthcare facilities in</w:t>
      </w:r>
      <w:r>
        <w:t xml:space="preserve"> </w:t>
      </w:r>
      <w:r>
        <w:rPr>
          <w:bCs/>
          <w:b/>
        </w:rPr>
        <w:t xml:space="preserve">Argentina Córdoba</w:t>
      </w:r>
      <w:r>
        <w:t xml:space="preserve">. Without strategic intervention, these challenges threaten to undermine national health goals and exacerbate health disparities within the province.</w:t>
      </w:r>
    </w:p>
    <w:bookmarkEnd w:id="20"/>
    <w:bookmarkStart w:id="21" w:name="X40a13ef6380ab61fc86e78a67eebfe403de22e6"/>
    <w:p>
      <w:pPr>
        <w:pStyle w:val="Heading2"/>
      </w:pPr>
      <w:r>
        <w:t xml:space="preserve">2. Problem Statement: The Urgent Need for Reform</w:t>
      </w:r>
    </w:p>
    <w:p>
      <w:pPr>
        <w:pStyle w:val="FirstParagraph"/>
      </w:pPr>
      <w:r>
        <w:t xml:space="preserve">In</w:t>
      </w:r>
      <w:r>
        <w:t xml:space="preserve"> </w:t>
      </w:r>
      <w:r>
        <w:rPr>
          <w:bCs/>
          <w:b/>
        </w:rPr>
        <w:t xml:space="preserve">Argentina Córdoba</w:t>
      </w:r>
      <w:r>
        <w:t xml:space="preserve">, a 2023 provincial health report revealed that 65% of certified Radiologists are concentrated in the metropolitan area of Córdoba City, leaving rural municipalities (e.g., Río Cuarto, Villa María) with severe shortages. This imbalance results in diagnostic delays exceeding 30 days for critical conditions like strokes and cancers—directly impacting patient outcomes. Furthermore, public hospitals across</w:t>
      </w:r>
      <w:r>
        <w:t xml:space="preserve"> </w:t>
      </w:r>
      <w:r>
        <w:rPr>
          <w:bCs/>
          <w:b/>
        </w:rPr>
        <w:t xml:space="preserve">Argentina Córdoba</w:t>
      </w:r>
      <w:r>
        <w:t xml:space="preserve"> </w:t>
      </w:r>
      <w:r>
        <w:t xml:space="preserve">operate with imaging equipment averaging 15 years of age, hindering access to advanced modalities (e.g., MRI, PET-CT) and increasing error rates. Compounding these issues is the absence of a province-wide digital infrastructure for radiology data sharing, leading to redundant testing and fragmented care. This Research Proposal directly confronts these systemic failures through evidence-based solutions tailored to Córdoba's unique socio-geographic landscape.</w:t>
      </w:r>
    </w:p>
    <w:bookmarkEnd w:id="21"/>
    <w:bookmarkStart w:id="22" w:name="research-objectives"/>
    <w:p>
      <w:pPr>
        <w:pStyle w:val="Heading2"/>
      </w:pPr>
      <w:r>
        <w:t xml:space="preserve">3. Research Objectives</w:t>
      </w:r>
    </w:p>
    <w:p>
      <w:pPr>
        <w:pStyle w:val="FirstParagraph"/>
      </w:pPr>
      <w:r>
        <w:t xml:space="preserve">This comprehensive study aims to achieve three core objectives within a 15-month timeframe:</w:t>
      </w:r>
    </w:p>
    <w:p>
      <w:pPr>
        <w:numPr>
          <w:ilvl w:val="0"/>
          <w:numId w:val="1001"/>
        </w:numPr>
        <w:pStyle w:val="Compact"/>
      </w:pPr>
      <w:r>
        <w:rPr>
          <w:bCs/>
          <w:b/>
        </w:rPr>
        <w:t xml:space="preserve">Evaluate the current distribution and capacity of Radiologist professionals</w:t>
      </w:r>
      <w:r>
        <w:t xml:space="preserve"> </w:t>
      </w:r>
      <w:r>
        <w:t xml:space="preserve">across public, private, and university-affiliated facilities in all 308 municipalities of Córdoba province through stratified sampling.</w:t>
      </w:r>
    </w:p>
    <w:p>
      <w:pPr>
        <w:numPr>
          <w:ilvl w:val="0"/>
          <w:numId w:val="1001"/>
        </w:numPr>
        <w:pStyle w:val="Compact"/>
      </w:pPr>
      <w:r>
        <w:rPr>
          <w:bCs/>
          <w:b/>
        </w:rPr>
        <w:t xml:space="preserve">Analyze the correlation between imaging technology modernization</w:t>
      </w:r>
      <w:r>
        <w:t xml:space="preserve"> </w:t>
      </w:r>
      <w:r>
        <w:t xml:space="preserve">(e.g., PACS integration, AI-assisted diagnostics) and diagnostic accuracy/turnaround time in 15 representative hospitals spanning urban-rural settings.</w:t>
      </w:r>
    </w:p>
    <w:p>
      <w:pPr>
        <w:numPr>
          <w:ilvl w:val="0"/>
          <w:numId w:val="1001"/>
        </w:numPr>
        <w:pStyle w:val="Compact"/>
      </w:pPr>
      <w:r>
        <w:rPr>
          <w:bCs/>
          <w:b/>
        </w:rPr>
        <w:t xml:space="preserve">Develop a scalable workforce-technology roadmap</w:t>
      </w:r>
      <w:r>
        <w:t xml:space="preserve"> </w:t>
      </w:r>
      <w:r>
        <w:t xml:space="preserve">to optimize Radiologist deployment and infrastructure investment, specifically for implementation in the Córdoba Health System (Sistema de Salud de Córdoba).</w:t>
      </w:r>
    </w:p>
    <w:bookmarkEnd w:id="22"/>
    <w:bookmarkStart w:id="23" w:name="methodology"/>
    <w:p>
      <w:pPr>
        <w:pStyle w:val="Heading2"/>
      </w:pPr>
      <w:r>
        <w:t xml:space="preserve">4. Methodology</w:t>
      </w:r>
    </w:p>
    <w:p>
      <w:pPr>
        <w:pStyle w:val="FirstParagraph"/>
      </w:pPr>
      <w:r>
        <w:t xml:space="preserve">The mixed-methods approach will combine quantitative data analytics with qualitative stakeholder engagement, ensuring grounded relevance to</w:t>
      </w:r>
      <w:r>
        <w:t xml:space="preserve"> </w:t>
      </w:r>
      <w:r>
        <w:rPr>
          <w:bCs/>
          <w:b/>
        </w:rPr>
        <w:t xml:space="preserve">Argentina Córdoba</w:t>
      </w:r>
      <w:r>
        <w:t xml:space="preserve">. Phase 1 involves collecting anonymized data from 50 healthcare facilities (including Sanatorio de Córdoba, Hospital Víctor A. Pazos, and rural health centers) on Radiologist staffing levels, equipment age/availability, and diagnostic metrics. Phase 2 will deploy focus groups with</w:t>
      </w:r>
      <w:r>
        <w:t xml:space="preserve"> </w:t>
      </w:r>
      <w:r>
        <w:rPr>
          <w:bCs/>
          <w:b/>
        </w:rPr>
        <w:t xml:space="preserve">Radiologist</w:t>
      </w:r>
      <w:r>
        <w:t xml:space="preserve"> </w:t>
      </w:r>
      <w:r>
        <w:t xml:space="preserve">associations (Colegio de Radiólogos de Córdoba), hospital administrators, and primary care physicians to identify systemic barriers. Phase 3 utilizes machine learning algorithms to model optimal resource allocation scenarios under budget constraints—simulating outcomes for different investment strategies. All data collection adheres to Argentina’s National Data Protection Law (Ley 25.326) and will be validated by the Córdoba Provincial Ministry of Health.</w:t>
      </w:r>
    </w:p>
    <w:bookmarkEnd w:id="23"/>
    <w:bookmarkStart w:id="24" w:name="significance-and-expected-outcomes"/>
    <w:p>
      <w:pPr>
        <w:pStyle w:val="Heading2"/>
      </w:pPr>
      <w:r>
        <w:t xml:space="preserve">5. Significance and Expected Outcomes</w:t>
      </w:r>
    </w:p>
    <w:p>
      <w:pPr>
        <w:pStyle w:val="FirstParagraph"/>
      </w:pPr>
      <w:r>
        <w:t xml:space="preserve">This Research Proposal holds transformative potential for healthcare delivery in</w:t>
      </w:r>
      <w:r>
        <w:t xml:space="preserve"> </w:t>
      </w:r>
      <w:r>
        <w:rPr>
          <w:bCs/>
          <w:b/>
        </w:rPr>
        <w:t xml:space="preserve">Argentina Córdoba</w:t>
      </w:r>
      <w:r>
        <w:t xml:space="preserve">. By mapping the exact maldistribution of Radiologist talent, we will provide actionable intelligence to redirect training programs and incentives toward underserved regions—addressing the province’s critical shortage in peripheral areas. The technology analysis will quantify ROI for PACS upgrades and AI tools (e.g., reducing false negatives in mammography by 22% as seen in similar Latin American trials), directly supporting cost-effective decision-making. Most significantly, the proposed roadmap will offer</w:t>
      </w:r>
      <w:r>
        <w:t xml:space="preserve"> </w:t>
      </w:r>
      <w:r>
        <w:rPr>
          <w:bCs/>
          <w:b/>
        </w:rPr>
        <w:t xml:space="preserve">Radiologist</w:t>
      </w:r>
      <w:r>
        <w:t xml:space="preserve"> </w:t>
      </w:r>
      <w:r>
        <w:t xml:space="preserve">leadership with a blueprint for sustainable integration of digital health solutions aligned with Argentina’s National Digital Health Strategy (Estrategia Nacional de Salud Digital). Expected outcomes include a 40% reduction in diagnostic delays in rural facilities within five years and validation of a model that can be replicated across other provinces.</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patient privacy and professional ethics are non-negotiable. The study design includes mandatory IRB approval from the National University of Córdoba’s Ethics Committee (Comisión de Ética de la Universidad Nacional de Córdoba). All participating healthcare facilities will receive anonymized reports highlighting their specific performance metrics, empowering them to drive internal improvements. Community advisory panels in six key municipalities (e.g., Río Cuarto, Villa Mercedes) will ensure the proposed solutions reflect local needs—such as prioritizing ultrasound access for maternal health over high-cost MRI in remote villages.</w:t>
      </w:r>
    </w:p>
    <w:bookmarkEnd w:id="25"/>
    <w:bookmarkStart w:id="26" w:name="budget-and-resource-alignment"/>
    <w:p>
      <w:pPr>
        <w:pStyle w:val="Heading2"/>
      </w:pPr>
      <w:r>
        <w:t xml:space="preserve">7. Budget and Resource Alignment</w:t>
      </w:r>
    </w:p>
    <w:p>
      <w:pPr>
        <w:pStyle w:val="FirstParagraph"/>
      </w:pPr>
      <w:r>
        <w:t xml:space="preserve">The proposed budget of $185,000 is fully aligned with Córdoba’s 2024 Health Innovation Fund priorities. Funds will cover: 3 full-time researchers (including a local Radiologist), data collection software licenses compliant with Argentina’s electronic health record standards (SISRES), and community engagement workshops. Crucially, this investment leverages existing provincial infrastructure—utilizing the Córdoba Health Data Network (Red de Datos de Salud de Córdoba) instead of building new systems, ensuring cost efficiency. The proposal is designed to be submitted to both the Provincial Ministry of Health and national bodies like CONICET for co-funding.</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Argentina Córdoba</w:t>
      </w:r>
      <w:r>
        <w:t xml:space="preserve"> </w:t>
      </w:r>
      <w:r>
        <w:t xml:space="preserve">hinges on transforming radiology from a bottleneck into a cornerstone of preventive and precision medicine. This Research Proposal represents the first province-wide, evidence-based initiative to systematically address the dual challenges of workforce gaps and technological stagnation confronting the</w:t>
      </w:r>
      <w:r>
        <w:t xml:space="preserve"> </w:t>
      </w:r>
      <w:r>
        <w:rPr>
          <w:bCs/>
          <w:b/>
        </w:rPr>
        <w:t xml:space="preserve">Radiologist</w:t>
      </w:r>
      <w:r>
        <w:t xml:space="preserve"> </w:t>
      </w:r>
      <w:r>
        <w:t xml:space="preserve">profession across Córdoba’s diverse healthcare ecosystem. By delivering data-driven solutions that prioritize equity, efficiency, and innovation, this project will set a benchmark for health system modernization not only in Argentina but across Latin America. We urge stakeholders—government agencies, academic institutions like the National University of Córdoba (UNC), and medical associations—to endorse this critical investment in the province’s health infrastructure. The time to act is now: for every patient awaiting a diagnosis, every Radiologist striving for excellence, and every community deserving equitable care in</w:t>
      </w:r>
      <w:r>
        <w:t xml:space="preserve"> </w:t>
      </w:r>
      <w:r>
        <w:rPr>
          <w:bCs/>
          <w:b/>
        </w:rPr>
        <w:t xml:space="preserve">Argentina Córdoba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Argentina Córdoba</dc:title>
  <dc:creator/>
  <dc:language>en</dc:language>
  <cp:keywords/>
  <dcterms:created xsi:type="dcterms:W3CDTF">2026-07-23T04:43:01Z</dcterms:created>
  <dcterms:modified xsi:type="dcterms:W3CDTF">2026-07-23T04:43:01Z</dcterms:modified>
</cp:coreProperties>
</file>

<file path=docProps/custom.xml><?xml version="1.0" encoding="utf-8"?>
<Properties xmlns="http://schemas.openxmlformats.org/officeDocument/2006/custom-properties" xmlns:vt="http://schemas.openxmlformats.org/officeDocument/2006/docPropsVTypes"/>
</file>