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9" w:name="X15b21e5b14833e60c2615ca311bc1f86489e0a6"/>
    <w:p>
      <w:pPr>
        <w:pStyle w:val="Heading1"/>
      </w:pPr>
      <w:r>
        <w:t xml:space="preserve">Research Proposal: Optimising Radiologist Workforce Planning and Technology Integration for Sustainable Healthcare Delivery in Australia Sydney</w:t>
      </w:r>
    </w:p>
    <w:bookmarkStart w:id="20" w:name="abstract"/>
    <w:p>
      <w:pPr>
        <w:pStyle w:val="Heading2"/>
      </w:pPr>
      <w:r>
        <w:t xml:space="preserve">Abstract</w:t>
      </w:r>
    </w:p>
    <w:p>
      <w:pPr>
        <w:pStyle w:val="FirstParagraph"/>
      </w:pPr>
      <w:r>
        <w:t xml:space="preserve">This Research Proposal outlines a critical investigation into the sustainability of the Radiologist workforce within Australia Sydney's healthcare ecosystem. With Sydney serving as the nation's largest metropolitan health hub, facing significant demographic pressures and technological advancements, this study directly addresses urgent gaps in radiology service delivery. The research will analyse current workforce distribution, utilisation patterns, and the integration of artificial intelligence (AI) tools to forecast future needs and develop evidence-based recommendations for policy makers in Australia Sydney. This project is paramount for ensuring equitable, efficient, and high-quality diagnostic imaging services across the region.</w:t>
      </w:r>
    </w:p>
    <w:bookmarkEnd w:id="20"/>
    <w:bookmarkStart w:id="21" w:name="X5a8c8506772f6c61d024b5d2518f0e71e8cacf0"/>
    <w:p>
      <w:pPr>
        <w:pStyle w:val="Heading2"/>
      </w:pPr>
      <w:r>
        <w:t xml:space="preserve">1. Introduction: The Imperative for Sydney-Specific Radiology Research</w:t>
      </w:r>
    </w:p>
    <w:p>
      <w:pPr>
        <w:pStyle w:val="FirstParagraph"/>
      </w:pPr>
      <w:r>
        <w:t xml:space="preserve">Australia Sydney represents a microcosm of the nation's complex healthcare challenges, particularly within radiology. As the most populous city in Australia, Sydney's hospitals and imaging centres serve over 5 million residents and numerous regional referral populations. The demand for diagnostic imaging services is escalating rapidly due to an ageing population, increased cancer incidence, and expanded clinical pathways reliant on advanced imaging. However, a significant shortfall exists between projected radiologist requirements and current workforce capacity within the Australia Sydney region. This Research Proposal directly confronts this critical issue, positioning the Radiologist as the central figure in delivering safe, timely, and accurate diagnoses essential for patient outcomes across Australia Sydney.</w:t>
      </w:r>
    </w:p>
    <w:bookmarkEnd w:id="21"/>
    <w:bookmarkStart w:id="22" w:name="Xa8259ccf74e77713d7f98793c5f5e4166415d8b"/>
    <w:p>
      <w:pPr>
        <w:pStyle w:val="Heading2"/>
      </w:pPr>
      <w:r>
        <w:t xml:space="preserve">2. Problem Statement: Workforce Gaps and Systemic Pressures</w:t>
      </w:r>
    </w:p>
    <w:p>
      <w:pPr>
        <w:pStyle w:val="FirstParagraph"/>
      </w:pPr>
      <w:r>
        <w:t xml:space="preserve">Current data from the Royal Australian College of Radiologists (RANZCR) indicates a growing deficit in radiologist numbers, particularly in Sydney's outer metropolitan areas and regional NSW hubs served by Sydney-based tertiary centres. This shortage manifests as prolonged reporting backlogs, extended patient wait times for critical diagnostics (e.g., cancer screening, stroke imaging), and increased workload pressures on existing Radiologist practitioners. Furthermore, the rapid adoption of AI-assisted imaging tools necessitates new skills and workflow integration strategies that are not yet systematically addressed within Australia Sydney's radiology training or service planning frameworks. This Research Proposal is therefore essential to generate actionable insights for mitigating these systemic risks specific to the Sydney context.</w:t>
      </w:r>
    </w:p>
    <w:bookmarkEnd w:id="22"/>
    <w:bookmarkStart w:id="23" w:name="Xd0b7372c70804f9dc4506ab7e3305d06fd3eeea"/>
    <w:p>
      <w:pPr>
        <w:pStyle w:val="Heading2"/>
      </w:pPr>
      <w:r>
        <w:t xml:space="preserve">3. Literature Review: Gaps in Australian Context</w:t>
      </w:r>
    </w:p>
    <w:p>
      <w:pPr>
        <w:pStyle w:val="FirstParagraph"/>
      </w:pPr>
      <w:r>
        <w:t xml:space="preserve">While global research explores radiologist workforce models and AI integration, there is a conspicuous lack of regionally focused studies on Australia Sydney's unique landscape. Existing Australian reports (e.g., NSW Health Workforce Strategy 2023) highlight the problem but lack granular analysis of service utilisation patterns within Sydney's complex hospital network. Crucially, research on how AI tools *actually* impact Radiologist workload and workflow efficiency in an Australian setting remains limited and fragmented. This gap directly hinders effective workforce planning for Australia Sydney, where implementation of new technologies is mandated under the National Digital Health Strategy. This Research Proposal fills this vital void by concentrating explicitly on the Australia Sydney environment.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census of Radiologist workforce distribution, caseloads, and specialisation patterns across all major public and private imaging services within Sydney metropolitan area.</w:t>
      </w:r>
    </w:p>
    <w:p>
      <w:pPr>
        <w:numPr>
          <w:ilvl w:val="0"/>
          <w:numId w:val="1001"/>
        </w:numPr>
        <w:pStyle w:val="Compact"/>
      </w:pPr>
      <w:r>
        <w:t xml:space="preserve">To evaluate the current impact of AI-assisted imaging tools on Radiologist workflow efficiency, diagnostic accuracy, and perceived workload within Sydney healthcare facilities.</w:t>
      </w:r>
    </w:p>
    <w:p>
      <w:pPr>
        <w:numPr>
          <w:ilvl w:val="0"/>
          <w:numId w:val="1001"/>
        </w:numPr>
        <w:pStyle w:val="Compact"/>
      </w:pPr>
      <w:r>
        <w:t xml:space="preserve">To model future radiology service demand in Australia Sydney up to 2035, incorporating demographic trends, disease burden projections (e.g., cancer registry data), and anticipated technology adoption rates.</w:t>
      </w:r>
    </w:p>
    <w:p>
      <w:pPr>
        <w:numPr>
          <w:ilvl w:val="0"/>
          <w:numId w:val="1001"/>
        </w:numPr>
        <w:pStyle w:val="Compact"/>
      </w:pPr>
      <w:r>
        <w:t xml:space="preserve">To develop a validated workforce planning framework specifically tailored for sustainable Radiologist deployment across diverse settings within Australia Sydney.</w:t>
      </w:r>
    </w:p>
    <w:bookmarkEnd w:id="24"/>
    <w:bookmarkStart w:id="25" w:name="Xebd36fa63cd116977dcb68cad439cf6e4af9e11"/>
    <w:p>
      <w:pPr>
        <w:pStyle w:val="Heading2"/>
      </w:pPr>
      <w:r>
        <w:t xml:space="preserve">5. Methodology: Mixed-Methods Approach for Sydney Context</w:t>
      </w:r>
    </w:p>
    <w:p>
      <w:pPr>
        <w:pStyle w:val="FirstParagraph"/>
      </w:pPr>
      <w:r>
        <w:t xml:space="preserve">This study will employ a sequential mixed-methods design, grounded in the Australia Sydney healthcare reality:</w:t>
      </w:r>
    </w:p>
    <w:p>
      <w:pPr>
        <w:numPr>
          <w:ilvl w:val="0"/>
          <w:numId w:val="1002"/>
        </w:numPr>
        <w:pStyle w:val="Compact"/>
      </w:pPr>
      <w:r>
        <w:rPr>
          <w:bCs/>
          <w:b/>
        </w:rPr>
        <w:t xml:space="preserve">Phase 1 (Quantitative):</w:t>
      </w:r>
      <w:r>
        <w:t xml:space="preserve"> </w:t>
      </w:r>
      <w:r>
        <w:t xml:space="preserve">Analyse de-identified data from NSW Health's Digital Imaging and Communications in Medicine (DICOM) repository and hospital administrative systems across 15 major Sydney hospitals over a 24-month period. Metrics include reported volumes, turnaround times, Radiologist-to-patient ratios per service type (CT, MRI, Ultrasound), and AI tool utilisation rates.</w:t>
      </w:r>
    </w:p>
    <w:p>
      <w:pPr>
        <w:numPr>
          <w:ilvl w:val="0"/>
          <w:numId w:val="1002"/>
        </w:numPr>
        <w:pStyle w:val="Compact"/>
      </w:pPr>
      <w:r>
        <w:rPr>
          <w:bCs/>
          <w:b/>
        </w:rPr>
        <w:t xml:space="preserve">Phase 2 (Qualitative):</w:t>
      </w:r>
      <w:r>
        <w:t xml:space="preserve"> </w:t>
      </w:r>
      <w:r>
        <w:t xml:space="preserve">Conduct semi-structured interviews with 30+ key stakeholders: practicing Radiologists across Sydney (urban/rural interface), hospital administrators, RANZCR representatives, and NSW Health policy advisors. Focus on barriers to AI adoption, workload stressors, and desired future models.</w:t>
      </w:r>
    </w:p>
    <w:p>
      <w:pPr>
        <w:numPr>
          <w:ilvl w:val="0"/>
          <w:numId w:val="1002"/>
        </w:numPr>
        <w:pStyle w:val="Compact"/>
      </w:pPr>
      <w:r>
        <w:rPr>
          <w:bCs/>
          <w:b/>
        </w:rPr>
        <w:t xml:space="preserve">Phase 3 (Modelling):</w:t>
      </w:r>
      <w:r>
        <w:t xml:space="preserve"> </w:t>
      </w:r>
      <w:r>
        <w:t xml:space="preserve">Utilise the data to build a predictive service demand model using Sydney-specific demographic and health datasets (e.g., Australian Bureau of Statistics, NSW Cancer Registry), incorporating varying scenarios for AI uptake and population growth. The output will be a regionally validated workforce planning tool.</w:t>
      </w:r>
    </w:p>
    <w:bookmarkEnd w:id="25"/>
    <w:bookmarkStart w:id="26" w:name="Xfbc4d79d6542fc7d1ee0f4f25219513c24b71bf"/>
    <w:p>
      <w:pPr>
        <w:pStyle w:val="Heading2"/>
      </w:pPr>
      <w:r>
        <w:t xml:space="preserve">6. Expected Significance &amp; Impact for Australia Sydney</w:t>
      </w:r>
    </w:p>
    <w:p>
      <w:pPr>
        <w:pStyle w:val="FirstParagraph"/>
      </w:pPr>
      <w:r>
        <w:t xml:space="preserve">The findings of this Research Proposal will deliver immediate, tangible value to the healthcare system in Australia Sydney:</w:t>
      </w:r>
    </w:p>
    <w:p>
      <w:pPr>
        <w:numPr>
          <w:ilvl w:val="0"/>
          <w:numId w:val="1003"/>
        </w:numPr>
        <w:pStyle w:val="Compact"/>
      </w:pPr>
      <w:r>
        <w:rPr>
          <w:bCs/>
          <w:b/>
        </w:rPr>
        <w:t xml:space="preserve">Policy Influence:</w:t>
      </w:r>
      <w:r>
        <w:t xml:space="preserve"> </w:t>
      </w:r>
      <w:r>
        <w:t xml:space="preserve">Provide NSW Health and the Australian Government with robust, locally-grounded evidence to inform radiology workforce planning strategies, potentially influencing national workforce targets.</w:t>
      </w:r>
    </w:p>
    <w:p>
      <w:pPr>
        <w:numPr>
          <w:ilvl w:val="0"/>
          <w:numId w:val="1003"/>
        </w:numPr>
        <w:pStyle w:val="Compact"/>
      </w:pPr>
      <w:r>
        <w:rPr>
          <w:bCs/>
          <w:b/>
        </w:rPr>
        <w:t xml:space="preserve">Workforce Optimisation:</w:t>
      </w:r>
      <w:r>
        <w:t xml:space="preserve"> </w:t>
      </w:r>
      <w:r>
        <w:t xml:space="preserve">Enable hospitals in Australia Sydney to implement data-driven scheduling, targeted recruitment efforts (especially for regional Sydney areas), and effective AI integration pathways for Radiologist staff.</w:t>
      </w:r>
    </w:p>
    <w:p>
      <w:pPr>
        <w:numPr>
          <w:ilvl w:val="0"/>
          <w:numId w:val="1003"/>
        </w:numPr>
        <w:pStyle w:val="Compact"/>
      </w:pPr>
      <w:r>
        <w:rPr>
          <w:bCs/>
          <w:b/>
        </w:rPr>
        <w:t xml:space="preserve">Patient Outcomes:</w:t>
      </w:r>
      <w:r>
        <w:t xml:space="preserve"> </w:t>
      </w:r>
      <w:r>
        <w:t xml:space="preserve">Directly contribute to reducing diagnostic delays, improving cancer detection timelines, and enhancing patient safety – critical outcomes for communities across Sydney.</w:t>
      </w:r>
    </w:p>
    <w:p>
      <w:pPr>
        <w:numPr>
          <w:ilvl w:val="0"/>
          <w:numId w:val="1003"/>
        </w:numPr>
        <w:pStyle w:val="Compact"/>
      </w:pPr>
      <w:r>
        <w:rPr>
          <w:bCs/>
          <w:b/>
        </w:rPr>
        <w:t xml:space="preserve">Professional Development:</w:t>
      </w:r>
      <w:r>
        <w:t xml:space="preserve"> </w:t>
      </w:r>
      <w:r>
        <w:t xml:space="preserve">Inform the curriculum of radiology training programs (e.g., RANZCR) on the evolving role of the Radiologist in a technology-augmented environment within Australia Sydney.</w:t>
      </w:r>
    </w:p>
    <w:bookmarkEnd w:id="26"/>
    <w:bookmarkStart w:id="27" w:name="Xc4a37e2e70550beea15a1da450df0bc6a0fc8a3"/>
    <w:p>
      <w:pPr>
        <w:pStyle w:val="Heading2"/>
      </w:pPr>
      <w:r>
        <w:t xml:space="preserve">7. Conclusion: A Vital Investment for Sydney's Health Future</w:t>
      </w:r>
    </w:p>
    <w:p>
      <w:pPr>
        <w:pStyle w:val="FirstParagraph"/>
      </w:pPr>
      <w:r>
        <w:t xml:space="preserve">The sustained excellence of healthcare in Australia Sydney is fundamentally dependent on a robust, adaptive Radiologist workforce. This Research Proposal represents not merely an academic exercise, but a necessary strategic investment in the health infrastructure of one of the world's most dynamic cities. By focusing intensely on the specific challenges and opportunities within Australia Sydney, this project will generate uniquely applicable solutions for managing imaging demand, integrating emerging technologies ethically and effectively, and ultimately ensuring that every resident has timely access to high-quality radiological care. The outcomes will serve as a blueprint for other major Australian metropolitan centres facing similar pressures. Addressing the current gaps in Radiologist workforce planning is no longer optional; it is an urgent requirement for Australia Sydney's health system resilience and patient well-being.</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Workforce Sustainability in Australia Sydney</dc:title>
  <dc:creator/>
  <dc:language>en</dc:language>
  <cp:keywords/>
  <dcterms:created xsi:type="dcterms:W3CDTF">2026-07-22T03:17:20Z</dcterms:created>
  <dcterms:modified xsi:type="dcterms:W3CDTF">2026-07-22T03:17:20Z</dcterms:modified>
</cp:coreProperties>
</file>

<file path=docProps/custom.xml><?xml version="1.0" encoding="utf-8"?>
<Properties xmlns="http://schemas.openxmlformats.org/officeDocument/2006/custom-properties" xmlns:vt="http://schemas.openxmlformats.org/officeDocument/2006/docPropsVTypes"/>
</file>