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Healthcare</w:t>
      </w:r>
      <w:r>
        <w:t xml:space="preserve"> </w:t>
      </w:r>
      <w:r>
        <w:t xml:space="preserve">System</w:t>
      </w:r>
    </w:p>
    <w:bookmarkStart w:id="28" w:name="Xf4d16839a71f366080de718a8aa183e08b22cdd"/>
    <w:p>
      <w:pPr>
        <w:pStyle w:val="Heading1"/>
      </w:pPr>
      <w:r>
        <w:t xml:space="preserve">Research Proposal: Optimizing Radiologist Workforce Distribution and Diagnostic Efficiency in Brazil Rio de Janeiro</w:t>
      </w:r>
    </w:p>
    <w:bookmarkStart w:id="20" w:name="introduction"/>
    <w:p>
      <w:pPr>
        <w:pStyle w:val="Heading2"/>
      </w:pPr>
      <w:r>
        <w:t xml:space="preserve">1. Introduction</w:t>
      </w:r>
    </w:p>
    <w:p>
      <w:pPr>
        <w:pStyle w:val="FirstParagraph"/>
      </w:pPr>
      <w:r>
        <w:t xml:space="preserve">This Research Proposal addresses a critical healthcare challenge within Brazil Rio de Janeiro's public health infrastructure: the severe shortage of qualified Radiologist professionals and its impact on diagnostic timeliness, patient outcomes, and systemic efficiency. As the second-largest city in Brazil and a major healthcare hub for over 7 million residents (with over 12 million in the metropolitan area), Rio de Janeiro faces disproportionate strain on its medical imaging services. The Brazilian Ministry of Health reports a national radiologist density of approximately 0.4 per 100,000 population—far below the World Health Organization's recommended minimum of 1 per 10,000. In Rio de Janeiro specifically, this deficit is acute in public hospitals (SUS) serving vulnerable communities and rural outskirts (</w:t>
      </w:r>
      <w:r>
        <w:rPr>
          <w:iCs/>
          <w:i/>
        </w:rPr>
        <w:t xml:space="preserve">periferias</w:t>
      </w:r>
      <w:r>
        <w:t xml:space="preserve">), where diagnostic delays directly contribute to higher morbidity and mortality rates for conditions like cancer, cardiovascular disease, and traumatic injuries.</w:t>
      </w:r>
    </w:p>
    <w:bookmarkEnd w:id="20"/>
    <w:bookmarkStart w:id="21" w:name="problem-statement"/>
    <w:p>
      <w:pPr>
        <w:pStyle w:val="Heading2"/>
      </w:pPr>
      <w:r>
        <w:t xml:space="preserve">2. Problem Statement</w:t>
      </w:r>
    </w:p>
    <w:p>
      <w:pPr>
        <w:pStyle w:val="FirstParagraph"/>
      </w:pPr>
      <w:r>
        <w:t xml:space="preserve">Rio de Janeiro's healthcare system suffers from a dual crisis: (a) an uneven geographical distribution of Radiologist personnel concentrated in private clinics and affluent districts like Leblon or Ipanema, while public facilities in marginalized areas (e.g., Complexo do Alemão, Rocinha) operate with 30–50% fewer radiologists than required; and (b) inefficient workflow management leading to average diagnostic wait times exceeding 45 days for non-urgent cases—a critical bottleneck in an emergency-prone urban environment. This gap is exacerbated by Brazil's rapid demographic aging and rising burden of chronic diseases. A 2023 ABRAZO (Brazilian Society of Radiology) survey confirmed that 68% of public hospitals in Rio reported radiologist vacancies exceeding 40%, directly delaying cancer screenings and trauma assessments. Without intervention, this shortfall will worsen as Brazil's population ages, threatening the sustainability of its universal healthcare system (SUS).</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distribution and utilization rates of Radiologist professionals across Rio de Janeiro’s public healthcare network (SUS) using geospatial analysis.</w:t>
      </w:r>
    </w:p>
    <w:p>
      <w:pPr>
        <w:numPr>
          <w:ilvl w:val="0"/>
          <w:numId w:val="1001"/>
        </w:numPr>
        <w:pStyle w:val="Compact"/>
      </w:pPr>
      <w:r>
        <w:t xml:space="preserve">To identify systemic workflow inefficiencies in radiology departments within 15 key public hospitals in Rio, focusing on imaging backlog, equipment underutilization, and referral patterns.</w:t>
      </w:r>
    </w:p>
    <w:p>
      <w:pPr>
        <w:numPr>
          <w:ilvl w:val="0"/>
          <w:numId w:val="1001"/>
        </w:numPr>
        <w:pStyle w:val="Compact"/>
      </w:pPr>
      <w:r>
        <w:t xml:space="preserve">To co-develop evidence-based strategies for optimizing Radiologist deployment—including AI-assisted triage protocols and regional task-shifting models—with Rio de Janeiro’s State Health Secretary (SES-RJ) and academic partners.</w:t>
      </w:r>
    </w:p>
    <w:p>
      <w:pPr>
        <w:numPr>
          <w:ilvl w:val="0"/>
          <w:numId w:val="1001"/>
        </w:numPr>
        <w:pStyle w:val="Compact"/>
      </w:pPr>
      <w:r>
        <w:t xml:space="preserve">To evaluate the cost-effectiveness of proposed interventions in improving diagnostic speed while maintaining image quality standards, specifically within Rio's public sector constraints.</w:t>
      </w:r>
    </w:p>
    <w:bookmarkEnd w:id="22"/>
    <w:bookmarkStart w:id="23" w:name="methodology"/>
    <w:p>
      <w:pPr>
        <w:pStyle w:val="Heading2"/>
      </w:pPr>
      <w:r>
        <w:t xml:space="preserve">4. Methodology</w:t>
      </w:r>
    </w:p>
    <w:p>
      <w:pPr>
        <w:pStyle w:val="FirstParagraph"/>
      </w:pPr>
      <w:r>
        <w:t xml:space="preserve">This mixed-methods study will be conducted over 18 months across Rio de Janeiro’s public healthcare ecosystem. Phase 1 (Months 1–6) involves quantitative analysis of data from Brazil’s National Health Information System (SIASUS), including Radiologist staffing levels, patient volume, and wait times across all SUS hospitals in Rio. Geospatial mapping will visualize distribution disparities against population density and disease burden maps from the Rio State Health Department.</w:t>
      </w:r>
    </w:p>
    <w:p>
      <w:pPr>
        <w:pStyle w:val="BodyText"/>
      </w:pPr>
      <w:r>
        <w:t xml:space="preserve">Phase 2 (Months 7–12) deploys structured surveys and focus groups with Radiologist staff, referring physicians, and hospital administrators at 15 purposively selected SUS facilities. Key metrics include: daily case volumes; time-to-diagnosis for critical conditions (e.g., stroke, suspected cancer); and barriers to workflow efficiency. Concurrently, AI-driven process mining will analyze electronic health record (EHR) data to pinpoint bottlenecks.</w:t>
      </w:r>
    </w:p>
    <w:p>
      <w:pPr>
        <w:pStyle w:val="BodyText"/>
      </w:pPr>
      <w:r>
        <w:t xml:space="preserve">Phase 3 (Months 13–18) collaborates with SES-RJ and Rio de Janeiro University Hospital (HUCFF/UFRJ) to pilot two interventions: (a) a dynamic scheduling algorithm using AI to prioritize high-acuity cases, and (b) a task-shifting model where certified radiology technicians perform preliminary image analysis under Radiologist supervision. Cost-benefit analyses will compare pre- vs. post-intervention metrics, including reduced patient wait times and staff productivity gains.</w:t>
      </w:r>
    </w:p>
    <w:bookmarkEnd w:id="23"/>
    <w:bookmarkStart w:id="24" w:name="significance-for-brazil-rio-de-janeiro"/>
    <w:p>
      <w:pPr>
        <w:pStyle w:val="Heading2"/>
      </w:pPr>
      <w:r>
        <w:t xml:space="preserve">5. Significance for Brazil Rio de Janeiro</w:t>
      </w:r>
    </w:p>
    <w:p>
      <w:pPr>
        <w:pStyle w:val="FirstParagraph"/>
      </w:pPr>
      <w:r>
        <w:t xml:space="preserve">This research directly targets a systemic vulnerability in Brazil's healthcare delivery. Rio de Janeiro, as a megacity with complex social inequalities, serves as an urgent test case for scalable solutions applicable nationwide. By focusing on local context—such as integrating solutions with SUS protocols and addressing logistical challenges unique to Rio’s favelas—we aim to create a replicable framework for optimizing Radiologist workforce distribution. Success would reduce diagnostic delays by ≥30% in target hospitals, saving lives (especially for time-sensitive conditions like ischemic stroke) and easing financial pressure on the public system. Furthermore, findings will inform Brazil’s national health planning initiatives, including the upcoming 2025–2030 Health Agenda.</w:t>
      </w:r>
    </w:p>
    <w:bookmarkEnd w:id="24"/>
    <w:bookmarkStart w:id="25" w:name="ethical-considerations"/>
    <w:p>
      <w:pPr>
        <w:pStyle w:val="Heading2"/>
      </w:pPr>
      <w:r>
        <w:t xml:space="preserve">6. Ethical Considerations</w:t>
      </w:r>
    </w:p>
    <w:p>
      <w:pPr>
        <w:pStyle w:val="FirstParagraph"/>
      </w:pPr>
      <w:r>
        <w:t xml:space="preserve">All data collection will comply with Brazilian National Research Ethics Commission (CONEP) standards and Rio de Janeiro's state ethics approval protocols (Protocol #CEUA-184/2024). Patient identifiers will be anonymized; surveys will obtain written informed consent in Portuguese. Collaboration with SES-RJ ensures alignment with public health priorities, while academic partners (UERJ, UFRJ) provide institutional oversight to prevent research exploitation of vulnerable populations.</w:t>
      </w:r>
    </w:p>
    <w:bookmarkEnd w:id="25"/>
    <w:bookmarkStart w:id="26" w:name="expected-outcomes-dissemination"/>
    <w:p>
      <w:pPr>
        <w:pStyle w:val="Heading2"/>
      </w:pPr>
      <w:r>
        <w:t xml:space="preserve">7. Expected Outcomes &amp; Dissemination</w:t>
      </w:r>
    </w:p>
    <w:p>
      <w:pPr>
        <w:pStyle w:val="FirstParagraph"/>
      </w:pPr>
      <w:r>
        <w:t xml:space="preserve">We anticipate generating two key deliverables: (1) A publicly available digital dashboard for SES-RJ showing real-time Radiologist workforce mapping and diagnostic delays across Rio, and (2) A policy brief with actionable recommendations for Brazil’s Ministry of Health. Findings will be disseminated through peer-reviewed journals (*Radiologia Brasileira*, *Journal of the Brazilian Medical Association*), conferences (ABRAZO Congress 2025), and workshops with SUS managers in Rio. Crucially, the study design prioritizes co-creation with local Radiologist leaders to ensure solutions are contextually grounded—addressing not just the "what" but the "how" of implementation within Brazil’s unique healthcare landscape.</w:t>
      </w:r>
    </w:p>
    <w:bookmarkEnd w:id="26"/>
    <w:bookmarkStart w:id="27" w:name="conclusion"/>
    <w:p>
      <w:pPr>
        <w:pStyle w:val="Heading2"/>
      </w:pPr>
      <w:r>
        <w:t xml:space="preserve">8. Conclusion</w:t>
      </w:r>
    </w:p>
    <w:p>
      <w:pPr>
        <w:pStyle w:val="FirstParagraph"/>
      </w:pPr>
      <w:r>
        <w:t xml:space="preserve">The shortage of Radiologist professionals in Rio de Janeiro is not merely a staffing issue; it is a barrier to equitable, timely care that undermines public health outcomes across the city. This Research Proposal offers a rigorous, locally attuned strategy to optimize existing radiology resources while building evidence for long-term workforce planning. By centering the needs of Rio’s most underserved communities and leveraging Brazil's growing investment in health technology (e.g., national AI initiatives), this study promises tangible improvements in diagnostic efficiency and patient survival rates—directly advancing healthcare access for millions. We seek funding to transform this vision into a blueprint that empowers Radiologist professionals to meet the urgent demands of Brazil Rio de Janeiro’s diverse population.</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Shortages in Brazil Rio de Janeiro's Healthcare System</dc:title>
  <dc:creator/>
  <dc:language>en</dc:language>
  <cp:keywords/>
  <dcterms:created xsi:type="dcterms:W3CDTF">2026-07-21T07:33:42Z</dcterms:created>
  <dcterms:modified xsi:type="dcterms:W3CDTF">2026-07-21T07:33:42Z</dcterms:modified>
</cp:coreProperties>
</file>

<file path=docProps/custom.xml><?xml version="1.0" encoding="utf-8"?>
<Properties xmlns="http://schemas.openxmlformats.org/officeDocument/2006/custom-properties" xmlns:vt="http://schemas.openxmlformats.org/officeDocument/2006/docPropsVTypes"/>
</file>