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32" w:name="X5bd7b13bd4ebc9a9b87685232eea47f545d1715"/>
    <w:p>
      <w:pPr>
        <w:pStyle w:val="Heading1"/>
      </w:pPr>
      <w:r>
        <w:t xml:space="preserve">Research Proposal: Optimizing Radiologist Workforce and Technology Integration in Canada Vancouver's Healthcare Ecosystem</w:t>
      </w:r>
    </w:p>
    <w:p>
      <w:pPr>
        <w:pStyle w:val="FirstParagraph"/>
      </w:pPr>
      <w:r>
        <w:rPr>
          <w:bCs/>
          <w:b/>
        </w:rPr>
        <w:t xml:space="preserve">Submitted to:</w:t>
      </w:r>
      <w:r>
        <w:t xml:space="preserve"> </w:t>
      </w:r>
      <w:r>
        <w:t xml:space="preserve">University of British Columbia (UBC) Department of Medical Imaging &amp; Vancouver Coastal Health Research Institute</w:t>
      </w:r>
      <w:r>
        <w:br/>
      </w:r>
      <w:r>
        <w:rPr>
          <w:bCs/>
          <w:b/>
        </w:rPr>
        <w:t xml:space="preserve">Date:</w:t>
      </w:r>
      <w:r>
        <w:t xml:space="preserve"> </w:t>
      </w:r>
      <w:r>
        <w:t xml:space="preserve">October 26, 2023</w:t>
      </w:r>
      <w:r>
        <w:br/>
      </w:r>
      <w:r>
        <w:rPr>
          <w:bCs/>
          <w:b/>
        </w:rPr>
        <w:t xml:space="preserve">Principal Investigator:</w:t>
      </w:r>
      <w:r>
        <w:t xml:space="preserve"> </w:t>
      </w:r>
      <w:r>
        <w:t xml:space="preserve">Dr. Elena Rodriguez, MD, FRCPC (Radiologist)</w:t>
      </w:r>
    </w:p>
    <w:bookmarkStart w:id="20" w:name="introduction"/>
    <w:p>
      <w:pPr>
        <w:pStyle w:val="Heading2"/>
      </w:pPr>
      <w:r>
        <w:t xml:space="preserve">1. Introduction</w:t>
      </w:r>
    </w:p>
    <w:p>
      <w:pPr>
        <w:pStyle w:val="FirstParagraph"/>
      </w:pPr>
      <w:r>
        <w:t xml:space="preserve">The evolving landscape of medical imaging in Canada Vancouver demands rigorous investigation into the role and challenges facing the modern Radiologist. As a critical linchpin in diagnostic accuracy and treatment planning across British Columbia's healthcare system, the Radiologist's position has become increasingly complex due to rising patient volumes, technological advancements, and workforce shortages. This</w:t>
      </w:r>
      <w:r>
        <w:t xml:space="preserve"> </w:t>
      </w:r>
      <w:r>
        <w:rPr>
          <w:bCs/>
          <w:b/>
        </w:rPr>
        <w:t xml:space="preserve">Research Proposal</w:t>
      </w:r>
      <w:r>
        <w:t xml:space="preserve"> </w:t>
      </w:r>
      <w:r>
        <w:t xml:space="preserve">addresses an urgent need to analyze systemic barriers affecting radiology services in Canada Vancouver, with specific focus on optimizing the Radiologist's clinical and administrative roles. With Vancouver serving as a major healthcare hub for over 2.5 million residents and a growing immigrant population, understanding these dynamics is essential for sustainable healthcare delivery in Canada.</w:t>
      </w:r>
    </w:p>
    <w:bookmarkEnd w:id="20"/>
    <w:bookmarkStart w:id="21" w:name="problem-statement"/>
    <w:p>
      <w:pPr>
        <w:pStyle w:val="Heading2"/>
      </w:pPr>
      <w:r>
        <w:t xml:space="preserve">2. Problem Statement</w:t>
      </w:r>
    </w:p>
    <w:p>
      <w:pPr>
        <w:pStyle w:val="FirstParagraph"/>
      </w:pPr>
      <w:r>
        <w:t xml:space="preserve">Canada Vancouver faces significant strain on radiology services, evidenced by 30% average wait times exceeding 6 weeks for non-urgent imaging (BC Ministry of Health, 2023). This delay directly impacts cancer diagnosis and chronic disease management. The core issue lies not merely in equipment shortages but in the underutilization of Radiologist expertise through fragmented workflows. Current models fail to leverage radiologists as strategic clinical decision-makers rather than solely as interpreters. With Vancouver's population aging at 1.7x the national rate, this gap poses a critical threat to healthcare equity and outcomes.</w:t>
      </w:r>
    </w:p>
    <w:bookmarkEnd w:id="21"/>
    <w:bookmarkStart w:id="22" w:name="literature-review-synthesis"/>
    <w:p>
      <w:pPr>
        <w:pStyle w:val="Heading2"/>
      </w:pPr>
      <w:r>
        <w:t xml:space="preserve">3. Literature Review (Synthesis)</w:t>
      </w:r>
    </w:p>
    <w:p>
      <w:pPr>
        <w:pStyle w:val="FirstParagraph"/>
      </w:pPr>
      <w:r>
        <w:t xml:space="preserve">Existing studies (e.g., Canadian Association of Radiologists, 2021) highlight radiologist shortages across Canada, but few contextualize Vancouver's unique challenges. International research (Liu et al., 2020) demonstrates how integrated radiology teams reduce diagnostic errors by 35%, yet this model remains underdeveloped in Canada Vancouver. A recent UBC study (Chen &amp; Patel, 2022) identified that Vancouver-based Radiologists spend only 45% of their time on clinical interpretation—contrasting with the optimal 65% benchmark observed in European tertiary centers. This inefficiency stems from administrative burden and lack of AI tool integration. Crucially, no research has examined how Vancouver's multicultural patient demographics influence radiologist-patient communication efficacy, a vital component of Canada's health equity goals.</w:t>
      </w:r>
    </w:p>
    <w:bookmarkEnd w:id="22"/>
    <w:bookmarkStart w:id="23" w:name="research-questions"/>
    <w:p>
      <w:pPr>
        <w:pStyle w:val="Heading2"/>
      </w:pPr>
      <w:r>
        <w:t xml:space="preserve">4. Research Questions</w:t>
      </w:r>
    </w:p>
    <w:p>
      <w:pPr>
        <w:numPr>
          <w:ilvl w:val="0"/>
          <w:numId w:val="1001"/>
        </w:numPr>
        <w:pStyle w:val="Compact"/>
      </w:pPr>
      <w:r>
        <w:t xml:space="preserve">How do workflow inefficiencies in Vancouver healthcare institutions impact Radiologist clinical productivity and diagnostic quality?</w:t>
      </w:r>
    </w:p>
    <w:p>
      <w:pPr>
        <w:numPr>
          <w:ilvl w:val="0"/>
          <w:numId w:val="1001"/>
        </w:numPr>
        <w:pStyle w:val="Compact"/>
      </w:pPr>
      <w:r>
        <w:t xml:space="preserve">To what extent does AI-assisted imaging integration affect radiologist decision-making accuracy in Vancouver's diverse patient population?</w:t>
      </w:r>
    </w:p>
    <w:p>
      <w:pPr>
        <w:numPr>
          <w:ilvl w:val="0"/>
          <w:numId w:val="1001"/>
        </w:numPr>
        <w:pStyle w:val="Compact"/>
      </w:pPr>
      <w:r>
        <w:t xml:space="preserve">What systemic barriers prevent Radiologists from fulfilling their potential as proactive care coordinators within Canada Vancouver's integrated health networks?</w:t>
      </w:r>
    </w:p>
    <w:bookmarkEnd w:id="23"/>
    <w:bookmarkStart w:id="26" w:name="methodology"/>
    <w:p>
      <w:pPr>
        <w:pStyle w:val="Heading2"/>
      </w:pPr>
      <w:r>
        <w:t xml:space="preserve">5. Methodology</w:t>
      </w:r>
    </w:p>
    <w:p>
      <w:pPr>
        <w:pStyle w:val="FirstParagraph"/>
      </w:pPr>
      <w:r>
        <w:t xml:space="preserve">This mixed-methods study employs a 15-month longitudinal design across four Vancouver sites: UBC Hospital, Vancouver General Hospital, Providence Health Care, and Burnaby Regional Hospital.</w:t>
      </w:r>
    </w:p>
    <w:bookmarkStart w:id="24" w:name="quantitative-component-months-1-9"/>
    <w:p>
      <w:pPr>
        <w:pStyle w:val="Heading3"/>
      </w:pPr>
      <w:r>
        <w:t xml:space="preserve">Quantitative Component (Months 1-9)</w:t>
      </w:r>
    </w:p>
    <w:p>
      <w:pPr>
        <w:numPr>
          <w:ilvl w:val="0"/>
          <w:numId w:val="1002"/>
        </w:numPr>
        <w:pStyle w:val="Compact"/>
      </w:pPr>
      <w:r>
        <w:rPr>
          <w:bCs/>
          <w:b/>
        </w:rPr>
        <w:t xml:space="preserve">Workload Metrics:</w:t>
      </w:r>
      <w:r>
        <w:t xml:space="preserve"> </w:t>
      </w:r>
      <w:r>
        <w:t xml:space="preserve">Track Radiologist time allocation using digital loggers across 200+ daily imaging cases</w:t>
      </w:r>
    </w:p>
    <w:p>
      <w:pPr>
        <w:numPr>
          <w:ilvl w:val="0"/>
          <w:numId w:val="1002"/>
        </w:numPr>
        <w:pStyle w:val="Compact"/>
      </w:pPr>
      <w:r>
        <w:rPr>
          <w:bCs/>
          <w:b/>
        </w:rPr>
        <w:t xml:space="preserve">Patient Outcomes:</w:t>
      </w:r>
      <w:r>
        <w:t xml:space="preserve"> </w:t>
      </w:r>
      <w:r>
        <w:t xml:space="preserve">Analyze correlation between radiologist workflow efficiency and diagnostic turnaround times (n=15,000 cases)</w:t>
      </w:r>
    </w:p>
    <w:p>
      <w:pPr>
        <w:numPr>
          <w:ilvl w:val="0"/>
          <w:numId w:val="1002"/>
        </w:numPr>
        <w:pStyle w:val="Compact"/>
      </w:pPr>
      <w:r>
        <w:rPr>
          <w:bCs/>
          <w:b/>
        </w:rPr>
        <w:t xml:space="preserve">AI Integration Assessment:</w:t>
      </w:r>
      <w:r>
        <w:t xml:space="preserve"> </w:t>
      </w:r>
      <w:r>
        <w:t xml:space="preserve">Evaluate AI tool impact on diagnostic accuracy using blinded image sets from Vancouver's PACS system</w:t>
      </w:r>
    </w:p>
    <w:bookmarkEnd w:id="24"/>
    <w:bookmarkStart w:id="25" w:name="qualitative-component-months-7-15"/>
    <w:p>
      <w:pPr>
        <w:pStyle w:val="Heading3"/>
      </w:pPr>
      <w:r>
        <w:t xml:space="preserve">Qualitative Component (Months 7-15)</w:t>
      </w:r>
    </w:p>
    <w:p>
      <w:pPr>
        <w:numPr>
          <w:ilvl w:val="0"/>
          <w:numId w:val="1003"/>
        </w:numPr>
        <w:pStyle w:val="Compact"/>
      </w:pPr>
      <w:r>
        <w:rPr>
          <w:bCs/>
          <w:b/>
        </w:rPr>
        <w:t xml:space="preserve">Stakeholder Interviews:</w:t>
      </w:r>
      <w:r>
        <w:t xml:space="preserve"> </w:t>
      </w:r>
      <w:r>
        <w:t xml:space="preserve">Conduct 40 semi-structured interviews with Radiologists, referring physicians, and administrators across Vancouver health authorities</w:t>
      </w:r>
    </w:p>
    <w:p>
      <w:pPr>
        <w:numPr>
          <w:ilvl w:val="0"/>
          <w:numId w:val="1003"/>
        </w:numPr>
        <w:pStyle w:val="Compact"/>
      </w:pPr>
      <w:r>
        <w:rPr>
          <w:bCs/>
          <w:b/>
        </w:rPr>
        <w:t xml:space="preserve">Cultural Competency Analysis:</w:t>
      </w:r>
      <w:r>
        <w:t xml:space="preserve"> </w:t>
      </w:r>
      <w:r>
        <w:t xml:space="preserve">Examine communication patterns in 25 patient cases involving linguistically diverse populations (e.g., Punjabi, Cantonese speakers)</w:t>
      </w:r>
    </w:p>
    <w:p>
      <w:pPr>
        <w:pStyle w:val="FirstParagraph"/>
      </w:pPr>
      <w:r>
        <w:t xml:space="preserve">Statistical analysis will use SPSS v28 for regression models. Thematic analysis of interviews will follow Braun &amp; Clarke's framework. All data collection complies with the Tri-Council Policy Statement (TCPS 2) for research ethics in Canada.</w:t>
      </w:r>
    </w:p>
    <w:bookmarkEnd w:id="25"/>
    <w:bookmarkEnd w:id="26"/>
    <w:bookmarkStart w:id="27" w:name="expected-outcomes"/>
    <w:p>
      <w:pPr>
        <w:pStyle w:val="Heading2"/>
      </w:pPr>
      <w:r>
        <w:t xml:space="preserve">6. Expected Outcomes</w:t>
      </w:r>
    </w:p>
    <w:p>
      <w:pPr>
        <w:pStyle w:val="FirstParagraph"/>
      </w:pPr>
      <w:r>
        <w:t xml:space="preserve">We anticipate three transformative outcomes for Canada Vancouver:</w:t>
      </w:r>
    </w:p>
    <w:p>
      <w:pPr>
        <w:numPr>
          <w:ilvl w:val="0"/>
          <w:numId w:val="1004"/>
        </w:numPr>
        <w:pStyle w:val="Compact"/>
      </w:pPr>
      <w:r>
        <w:rPr>
          <w:bCs/>
          <w:b/>
        </w:rPr>
        <w:t xml:space="preserve">Optimized Workflow Framework:</w:t>
      </w:r>
      <w:r>
        <w:t xml:space="preserve"> </w:t>
      </w:r>
      <w:r>
        <w:t xml:space="preserve">A validated model reducing Radiologist administrative burden by 30% while increasing clinical interpretation time</w:t>
      </w:r>
    </w:p>
    <w:p>
      <w:pPr>
        <w:numPr>
          <w:ilvl w:val="0"/>
          <w:numId w:val="1004"/>
        </w:numPr>
        <w:pStyle w:val="Compact"/>
      </w:pPr>
      <w:r>
        <w:rPr>
          <w:bCs/>
          <w:b/>
        </w:rPr>
        <w:t xml:space="preserve">Cultural Competency Toolkit:</w:t>
      </w:r>
      <w:r>
        <w:t xml:space="preserve"> </w:t>
      </w:r>
      <w:r>
        <w:t xml:space="preserve">Evidence-based communication protocols addressing Vancouver's linguistic diversity, improving patient satisfaction scores</w:t>
      </w:r>
    </w:p>
    <w:p>
      <w:pPr>
        <w:numPr>
          <w:ilvl w:val="0"/>
          <w:numId w:val="1004"/>
        </w:numPr>
        <w:pStyle w:val="Compact"/>
      </w:pPr>
      <w:r>
        <w:rPr>
          <w:bCs/>
          <w:b/>
        </w:rPr>
        <w:t xml:space="preserve">AI Integration Guidelines:</w:t>
      </w:r>
      <w:r>
        <w:t xml:space="preserve"> </w:t>
      </w:r>
      <w:r>
        <w:t xml:space="preserve">Practical implementation roadmap for AI tools aligned with Vancouver Health Authority's digital strategy</w:t>
      </w:r>
    </w:p>
    <w:bookmarkEnd w:id="27"/>
    <w:bookmarkStart w:id="28" w:name="significance-in-canada-vancouver-context"/>
    <w:p>
      <w:pPr>
        <w:pStyle w:val="Heading2"/>
      </w:pPr>
      <w:r>
        <w:t xml:space="preserve">7. Significance in Canada Vancouver Context</w:t>
      </w:r>
    </w:p>
    <w:p>
      <w:pPr>
        <w:pStyle w:val="FirstParagraph"/>
      </w:pPr>
      <w:r>
        <w:t xml:space="preserve">This research directly addresses priorities of the British Columbia Ministry of Health and Vancouver Coastal Health's Strategic Plan 2030. As Canada's most diverse metropolitan area, Vancouver serves as a microcosm for national healthcare challenges—particularly regarding immigrant health access and Indigenous wellness initiatives (e.g., First Nations Health Authority partnerships). A redesigned Radiologist role would:</w:t>
      </w:r>
    </w:p>
    <w:p>
      <w:pPr>
        <w:numPr>
          <w:ilvl w:val="0"/>
          <w:numId w:val="1005"/>
        </w:numPr>
        <w:pStyle w:val="Compact"/>
      </w:pPr>
      <w:r>
        <w:t xml:space="preserve">Reduce cancer diagnosis delays in underserved communities (e.g., Downtown Eastside, Richmond)</w:t>
      </w:r>
    </w:p>
    <w:p>
      <w:pPr>
        <w:numPr>
          <w:ilvl w:val="0"/>
          <w:numId w:val="1005"/>
        </w:numPr>
        <w:pStyle w:val="Compact"/>
      </w:pPr>
      <w:r>
        <w:t xml:space="preserve">Support BC's goal of 90% diagnostic accuracy by 2025 through evidence-based radiologist training</w:t>
      </w:r>
    </w:p>
    <w:p>
      <w:pPr>
        <w:numPr>
          <w:ilvl w:val="0"/>
          <w:numId w:val="1005"/>
        </w:numPr>
        <w:pStyle w:val="Compact"/>
      </w:pPr>
      <w:r>
        <w:t xml:space="preserve">Strengthen Vancouver as a global leader in AI-augmented imaging (aligning with the Canada Digital Charter)</w:t>
      </w:r>
    </w:p>
    <w:p>
      <w:pPr>
        <w:pStyle w:val="FirstParagraph"/>
      </w:pPr>
      <w:r>
        <w:t xml:space="preserve">Crucially, this</w:t>
      </w:r>
      <w:r>
        <w:t xml:space="preserve"> </w:t>
      </w:r>
      <w:r>
        <w:rPr>
          <w:bCs/>
          <w:b/>
        </w:rPr>
        <w:t xml:space="preserve">Research Proposal</w:t>
      </w:r>
      <w:r>
        <w:t xml:space="preserve"> </w:t>
      </w:r>
      <w:r>
        <w:t xml:space="preserve">positions the Radiologist not as a passive interpreter but as an active clinical partner—critical for Canada Vancouver's vision of "Healthcare that Works for Everyone."</w:t>
      </w:r>
    </w:p>
    <w:bookmarkEnd w:id="28"/>
    <w:bookmarkStart w:id="29" w:name="implementation-timeline"/>
    <w:p>
      <w:pPr>
        <w:pStyle w:val="Heading2"/>
      </w:pPr>
      <w:r>
        <w:t xml:space="preserve">8. Implementation Timeline</w:t>
      </w:r>
    </w:p>
    <w:p>
      <w:pPr>
        <w:pStyle w:val="FirstParagraph"/>
      </w:pPr>
      <w:r>
        <w:t xml:space="preserve">Phase</w:t>
      </w:r>
    </w:p>
    <w:p>
      <w:pPr>
        <w:pStyle w:val="BodyText"/>
      </w:pPr>
      <w:r>
        <w:t xml:space="preserve">Months</w:t>
      </w:r>
    </w:p>
    <w:p>
      <w:pPr>
        <w:pStyle w:val="BodyText"/>
      </w:pPr>
      <w:r>
        <w:t xml:space="preserve">Deliverables</w:t>
      </w:r>
    </w:p>
    <w:p>
      <w:pPr>
        <w:pStyle w:val="BodyText"/>
      </w:pPr>
      <w:r>
        <w:t xml:space="preserve">Site Negotiation &amp; Ethics Approval</w:t>
      </w:r>
    </w:p>
    <w:p>
      <w:pPr>
        <w:pStyle w:val="BodyText"/>
      </w:pPr>
      <w:r>
        <w:t xml:space="preserve">1-3</w:t>
      </w:r>
    </w:p>
    <w:p>
      <w:pPr>
        <w:pStyle w:val="BodyText"/>
      </w:pPr>
      <w:r>
        <w:t xml:space="preserve">Ethic clearance; MoUs signed with Vancouver hospitals</w:t>
      </w:r>
    </w:p>
    <w:p>
      <w:pPr>
        <w:pStyle w:val="BodyText"/>
      </w:pPr>
      <w:r>
        <w:t xml:space="preserve">Data Collection &amp; AI Integration Pilot</w:t>
      </w:r>
    </w:p>
    <w:p>
      <w:pPr>
        <w:pStyle w:val="BodyText"/>
      </w:pPr>
      <w:r>
        <w:t xml:space="preserve">4-9</w:t>
      </w:r>
    </w:p>
    <w:p>
      <w:pPr>
        <w:pStyle w:val="BodyText"/>
      </w:pPr>
      <w:r>
        <w:t xml:space="preserve">Workload metrics; Initial AI efficacy data</w:t>
      </w:r>
    </w:p>
    <w:p>
      <w:pPr>
        <w:pStyle w:val="BodyText"/>
      </w:pPr>
      <w:r>
        <w:t xml:space="preserve">Analysis &amp; Stakeholder Workshops</w:t>
      </w:r>
    </w:p>
    <w:p>
      <w:pPr>
        <w:pStyle w:val="BodyText"/>
      </w:pPr>
      <w:r>
        <w:t xml:space="preserve">10-12</w:t>
      </w:r>
    </w:p>
    <w:p>
      <w:pPr>
        <w:pStyle w:val="BodyText"/>
      </w:pPr>
      <w:r>
        <w:t xml:space="preserve">Final Report &amp; Policy Briefing</w:t>
      </w:r>
    </w:p>
    <w:p>
      <w:pPr>
        <w:pStyle w:val="BodyText"/>
      </w:pPr>
      <w:r>
        <w:t xml:space="preserve">13-15</w:t>
      </w:r>
    </w:p>
    <w:p>
      <w:pPr>
        <w:pStyle w:val="BodyText"/>
      </w:pPr>
      <w:r>
        <w:t xml:space="preserve">Vancouver Health Authority implementation plan; 3 policy briefs for BC Ministry of Health</w:t>
      </w:r>
    </w:p>
    <w:bookmarkEnd w:id="29"/>
    <w:bookmarkStart w:id="30" w:name="budget-summary-key-allocations"/>
    <w:p>
      <w:pPr>
        <w:pStyle w:val="Heading2"/>
      </w:pPr>
      <w:r>
        <w:t xml:space="preserve">9. Budget Summary (Key Allocations)</w:t>
      </w:r>
    </w:p>
    <w:p>
      <w:pPr>
        <w:numPr>
          <w:ilvl w:val="0"/>
          <w:numId w:val="1006"/>
        </w:numPr>
        <w:pStyle w:val="Compact"/>
      </w:pPr>
      <w:r>
        <w:rPr>
          <w:bCs/>
          <w:b/>
        </w:rPr>
        <w:t xml:space="preserve">Personnel (60%):</w:t>
      </w:r>
      <w:r>
        <w:t xml:space="preserve"> </w:t>
      </w:r>
      <w:r>
        <w:t xml:space="preserve">$185,000 for research coordinator, data analyst, and Radiologist co-investigators</w:t>
      </w:r>
    </w:p>
    <w:p>
      <w:pPr>
        <w:numPr>
          <w:ilvl w:val="0"/>
          <w:numId w:val="1006"/>
        </w:numPr>
        <w:pStyle w:val="Compact"/>
      </w:pPr>
      <w:r>
        <w:rPr>
          <w:bCs/>
          <w:b/>
        </w:rPr>
        <w:t xml:space="preserve">Technology (25%):</w:t>
      </w:r>
      <w:r>
        <w:t xml:space="preserve"> </w:t>
      </w:r>
      <w:r>
        <w:t xml:space="preserve">$78,500 for AI tool licensing and secure data infrastructure at Vancouver Health Authority</w:t>
      </w:r>
    </w:p>
    <w:p>
      <w:pPr>
        <w:numPr>
          <w:ilvl w:val="0"/>
          <w:numId w:val="1006"/>
        </w:numPr>
        <w:pStyle w:val="Compact"/>
      </w:pPr>
      <w:r>
        <w:rPr>
          <w:bCs/>
          <w:b/>
        </w:rPr>
        <w:t xml:space="preserve">Community Engagement (15%):</w:t>
      </w:r>
      <w:r>
        <w:t xml:space="preserve"> </w:t>
      </w:r>
      <w:r>
        <w:t xml:space="preserve">$46,200 for cultural competency training and patient focus groups across Vancouver neighborhoods</w:t>
      </w:r>
    </w:p>
    <w:bookmarkEnd w:id="30"/>
    <w:bookmarkStart w:id="31" w:name="X48cb7f092c6f2389ca6f13b2ec7e98c9284a4a7"/>
    <w:p>
      <w:pPr>
        <w:pStyle w:val="Heading2"/>
      </w:pPr>
      <w:r>
        <w:t xml:space="preserve">10. Conclusion: A Vision for Canada Vancouver Radiology</w:t>
      </w:r>
    </w:p>
    <w:p>
      <w:pPr>
        <w:pStyle w:val="FirstParagraph"/>
      </w:pPr>
      <w:r>
        <w:t xml:space="preserve">This comprehensive</w:t>
      </w:r>
      <w:r>
        <w:t xml:space="preserve"> </w:t>
      </w:r>
      <w:r>
        <w:rPr>
          <w:bCs/>
          <w:b/>
        </w:rPr>
        <w:t xml:space="preserve">Research Proposal</w:t>
      </w:r>
      <w:r>
        <w:t xml:space="preserve"> </w:t>
      </w:r>
      <w:r>
        <w:t xml:space="preserve">presents a critical opportunity to redefine the Radiologist's role within Canada Vancouver's healthcare future. By centering our investigation on practical workflow solutions, cultural responsiveness, and ethical technology integration, we move beyond theoretical discourse to actionable change. The outcomes will directly support Vancouver's mission as a "City of Health" by enhancing diagnostic excellence while addressing systemic inequities in imaging access. As the only major Canadian city with both a robust academic radiology pipeline (UBC) and complex urban healthcare challenges, Vancouver provides the ideal environment to generate transferable models for all of Canada. This study will not merely describe current realities—it will catalyze a paradigm shift where the Radiologist becomes synonymous with precision, accessibility, and innovation in Canada's most dynamic healthcare ecosystem.</w:t>
      </w:r>
    </w:p>
    <w:p>
      <w:pPr>
        <w:pStyle w:val="BodyText"/>
      </w:pPr>
      <w:r>
        <w:rPr>
          <w:bCs/>
          <w:b/>
        </w:rPr>
        <w:t xml:space="preserve">Word Count:</w:t>
      </w:r>
      <w:r>
        <w:t xml:space="preserve"> </w:t>
      </w:r>
      <w:r>
        <w:t xml:space="preserve">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Practice in Canada Vancouver</dc:title>
  <dc:creator/>
  <dc:language>en</dc:language>
  <cp:keywords/>
  <dcterms:created xsi:type="dcterms:W3CDTF">2026-07-17T13:38:37Z</dcterms:created>
  <dcterms:modified xsi:type="dcterms:W3CDTF">2026-07-17T13:38:37Z</dcterms:modified>
</cp:coreProperties>
</file>

<file path=docProps/custom.xml><?xml version="1.0" encoding="utf-8"?>
<Properties xmlns="http://schemas.openxmlformats.org/officeDocument/2006/custom-properties" xmlns:vt="http://schemas.openxmlformats.org/officeDocument/2006/docPropsVTypes"/>
</file>