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6f98ceb16dfb2595ed3d9c107d3a7a10a402a00"/>
    <w:p>
      <w:pPr>
        <w:pStyle w:val="Heading1"/>
      </w:pPr>
      <w:r>
        <w:t xml:space="preserve">Research Proposal: Enhancing Diagnostic Capabilities and Workforce Development for Radiologists in Egypt Cairo</w:t>
      </w:r>
    </w:p>
    <w:bookmarkStart w:id="20" w:name="introduction"/>
    <w:p>
      <w:pPr>
        <w:pStyle w:val="Heading2"/>
      </w:pPr>
      <w:r>
        <w:t xml:space="preserve">1. Introduction</w:t>
      </w:r>
    </w:p>
    <w:p>
      <w:pPr>
        <w:pStyle w:val="FirstParagraph"/>
      </w:pPr>
      <w:r>
        <w:t xml:space="preserve">The field of medical imaging has become indispensable in modern healthcare, with radiology serving as the cornerstone for accurate diagnosis, treatment planning, and disease monitoring. In Egypt Cairo—a city of over 20 million residents facing a growing burden of chronic diseases and complex health challenges—the role of the</w:t>
      </w:r>
      <w:r>
        <w:t xml:space="preserve"> </w:t>
      </w:r>
      <w:r>
        <w:rPr>
          <w:bCs/>
          <w:b/>
        </w:rPr>
        <w:t xml:space="preserve">Radiologist</w:t>
      </w:r>
      <w:r>
        <w:t xml:space="preserve"> </w:t>
      </w:r>
      <w:r>
        <w:t xml:space="preserve">is increasingly critical yet strained by systemic constraints. This</w:t>
      </w:r>
      <w:r>
        <w:t xml:space="preserve"> </w:t>
      </w:r>
      <w:r>
        <w:rPr>
          <w:iCs/>
          <w:i/>
        </w:rPr>
        <w:t xml:space="preserve">Research Proposal</w:t>
      </w:r>
      <w:r>
        <w:t xml:space="preserve"> </w:t>
      </w:r>
      <w:r>
        <w:t xml:space="preserve">addresses the urgent need to optimize radiology services through evidence-based strategies tailored to Egypt Cairo's unique healthcare landscape. With rising cancer incidence, cardiovascular diseases, and trauma cases, Cairo’s hospitals struggle with outdated equipment, insufficient imaging capacity, and a severe shortage of specialized</w:t>
      </w:r>
      <w:r>
        <w:t xml:space="preserve"> </w:t>
      </w:r>
      <w:r>
        <w:rPr>
          <w:bCs/>
          <w:b/>
        </w:rPr>
        <w:t xml:space="preserve">Radiologist</w:t>
      </w:r>
      <w:r>
        <w:t xml:space="preserve"> </w:t>
      </w:r>
      <w:r>
        <w:t xml:space="preserve">personnel. This study aims to develop actionable solutions to transform radiology services in Egypt’s capital.</w:t>
      </w:r>
    </w:p>
    <w:bookmarkEnd w:id="20"/>
    <w:bookmarkStart w:id="21" w:name="problem-statement"/>
    <w:p>
      <w:pPr>
        <w:pStyle w:val="Heading2"/>
      </w:pPr>
      <w:r>
        <w:t xml:space="preserve">2. Problem Statement</w:t>
      </w:r>
    </w:p>
    <w:p>
      <w:pPr>
        <w:pStyle w:val="FirstParagraph"/>
      </w:pPr>
      <w:r>
        <w:t xml:space="preserve">Cairo’s healthcare infrastructure faces a dual crisis: an exponential increase in diagnostic imaging demand and a chronic deficit of trained Radiologists. According to the Egyptian Ministry of Health (2023), only 1,500 certified Radiologists serve 104 million Egyptians—far below the WHO-recommended ratio of 1 per 50,000 people. In Cairo alone, public hospitals report average radiology wait times exceeding 3 weeks for critical procedures like CT scans and MRIs. This delay directly correlates with worsened patient outcomes, particularly in oncology and emergency care. Compounding this, many imaging facilities operate with technology obsolete by a decade or more, leading to suboptimal image quality and diagnostic errors. Crucially, no comprehensive study has yet assessed the systemic barriers to efficient radiology delivery across Cairo’s diverse healthcare ecosystem—from government hospitals to private clinics. This gap in knowledge impedes targeted interventions for Egypt Cairo.</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radiology infrastructure, equipment accessibility, and staffing levels across 50+ healthcare facilities in Egypt Cairo.</w:t>
      </w:r>
    </w:p>
    <w:p>
      <w:pPr>
        <w:numPr>
          <w:ilvl w:val="0"/>
          <w:numId w:val="1001"/>
        </w:numPr>
        <w:pStyle w:val="Compact"/>
      </w:pPr>
      <w:r>
        <w:t xml:space="preserve">To evaluate the diagnostic accuracy rates and workflow efficiency of current Radiologist practices in Cairo’s public versus private sectors.</w:t>
      </w:r>
    </w:p>
    <w:p>
      <w:pPr>
        <w:numPr>
          <w:ilvl w:val="0"/>
          <w:numId w:val="1001"/>
        </w:numPr>
        <w:pStyle w:val="Compact"/>
      </w:pPr>
      <w:r>
        <w:t xml:space="preserve">To identify socioeconomic factors (e.g., insurance coverage, patient demographics) influencing radiology service utilization patterns in Cairo.</w:t>
      </w:r>
    </w:p>
    <w:p>
      <w:pPr>
        <w:numPr>
          <w:ilvl w:val="0"/>
          <w:numId w:val="1001"/>
        </w:numPr>
        <w:pStyle w:val="Compact"/>
      </w:pPr>
      <w:r>
        <w:t xml:space="preserve">To co-develop a sustainable framework for Radiologist workforce expansion and technology modernization with key stakeholders (Ministry of Health, medical schools, hospital administrators).</w:t>
      </w:r>
    </w:p>
    <w:bookmarkEnd w:id="22"/>
    <w:bookmarkStart w:id="23" w:name="literature-review"/>
    <w:p>
      <w:pPr>
        <w:pStyle w:val="Heading2"/>
      </w:pPr>
      <w:r>
        <w:t xml:space="preserve">4. Literature Review</w:t>
      </w:r>
    </w:p>
    <w:p>
      <w:pPr>
        <w:pStyle w:val="FirstParagraph"/>
      </w:pPr>
      <w:r>
        <w:t xml:space="preserve">Existing studies on radiology in Africa highlight common challenges: equipment shortages (African Journal of Radiology, 2021) and workforce maldistribution (Lancet Global Health, 2020). However, Egypt Cairo-specific research remains scarce. A 2019 Cairo University study noted that 78% of public radiology departments lacked MRI units despite high demand for neuroimaging. Furthermore, no prior work has examined how Cairo’s urban density and fragmented healthcare financing impact Radiologist productivity. This</w:t>
      </w:r>
      <w:r>
        <w:t xml:space="preserve"> </w:t>
      </w:r>
      <w:r>
        <w:rPr>
          <w:iCs/>
          <w:i/>
        </w:rPr>
        <w:t xml:space="preserve">Research Proposal</w:t>
      </w:r>
      <w:r>
        <w:t xml:space="preserve"> </w:t>
      </w:r>
      <w:r>
        <w:t xml:space="preserve">bridges this gap by focusing exclusively on Egypt Cairo, where the convergence of population density, economic constraints, and rapid urbanization creates a unique case study for scalable solutions.</w:t>
      </w:r>
    </w:p>
    <w:bookmarkEnd w:id="23"/>
    <w:bookmarkStart w:id="24" w:name="methodology"/>
    <w:p>
      <w:pPr>
        <w:pStyle w:val="Heading2"/>
      </w:pPr>
      <w:r>
        <w:t xml:space="preserve">5. Methodology</w:t>
      </w:r>
    </w:p>
    <w:p>
      <w:pPr>
        <w:pStyle w:val="FirstParagraph"/>
      </w:pPr>
      <w:r>
        <w:t xml:space="preserve">This mixed-methods study will deploy three sequential phases over 18 months:</w:t>
      </w:r>
    </w:p>
    <w:p>
      <w:pPr>
        <w:numPr>
          <w:ilvl w:val="0"/>
          <w:numId w:val="1002"/>
        </w:numPr>
        <w:pStyle w:val="Compact"/>
      </w:pPr>
      <w:r>
        <w:rPr>
          <w:bCs/>
          <w:b/>
        </w:rPr>
        <w:t xml:space="preserve">Phase 1 (Months 1-4): Quantitative Assessment</w:t>
      </w:r>
      <w:r>
        <w:t xml:space="preserve"> </w:t>
      </w:r>
      <w:r>
        <w:t xml:space="preserve">– Surveys of all public hospitals and 20 private clinics in Cairo, measuring equipment status, patient volume, Radiologist-to-patient ratios, and average wait times using standardized WHO metrics.</w:t>
      </w:r>
    </w:p>
    <w:p>
      <w:pPr>
        <w:numPr>
          <w:ilvl w:val="0"/>
          <w:numId w:val="1002"/>
        </w:numPr>
        <w:pStyle w:val="Compact"/>
      </w:pPr>
      <w:r>
        <w:rPr>
          <w:bCs/>
          <w:b/>
        </w:rPr>
        <w:t xml:space="preserve">Phase 2 (Months 5-10): Qualitative Analysis</w:t>
      </w:r>
      <w:r>
        <w:t xml:space="preserve"> </w:t>
      </w:r>
      <w:r>
        <w:t xml:space="preserve">– Focus groups with 60 Radiologists across Cairo’s healthcare spectrum and in-depth interviews with Ministry of Health officials to identify systemic bottlenecks.</w:t>
      </w:r>
    </w:p>
    <w:p>
      <w:pPr>
        <w:numPr>
          <w:ilvl w:val="0"/>
          <w:numId w:val="1002"/>
        </w:numPr>
        <w:pStyle w:val="Compact"/>
      </w:pPr>
      <w:r>
        <w:rPr>
          <w:bCs/>
          <w:b/>
        </w:rPr>
        <w:t xml:space="preserve">Phase 3 (Months 11-18): Solution Co-Creation</w:t>
      </w:r>
      <w:r>
        <w:t xml:space="preserve"> </w:t>
      </w:r>
      <w:r>
        <w:t xml:space="preserve">– Workshop series involving Radiologists, hospital managers, and policymakers to design a pilot program for technology upgrades and training pipelines. Success metrics include reduced wait times by ≥40% and increased Radiologist retention rates.</w:t>
      </w:r>
    </w:p>
    <w:bookmarkEnd w:id="24"/>
    <w:bookmarkStart w:id="25" w:name="expected-outcomes-significance"/>
    <w:p>
      <w:pPr>
        <w:pStyle w:val="Heading2"/>
      </w:pPr>
      <w:r>
        <w:t xml:space="preserve">6. Expected Outcomes &amp; Significance</w:t>
      </w:r>
    </w:p>
    <w:p>
      <w:pPr>
        <w:pStyle w:val="FirstParagraph"/>
      </w:pPr>
      <w:r>
        <w:t xml:space="preserve">Our research will yield three transformative outcomes for Egypt Cairo:</w:t>
      </w:r>
    </w:p>
    <w:p>
      <w:pPr>
        <w:numPr>
          <w:ilvl w:val="0"/>
          <w:numId w:val="1003"/>
        </w:numPr>
        <w:pStyle w:val="Compact"/>
      </w:pPr>
      <w:r>
        <w:t xml:space="preserve">A validated diagnostic capacity index mapping radiology gaps across Cairo’s districts, enabling targeted resource allocation.</w:t>
      </w:r>
    </w:p>
    <w:p>
      <w:pPr>
        <w:numPr>
          <w:ilvl w:val="0"/>
          <w:numId w:val="1003"/>
        </w:numPr>
        <w:pStyle w:val="Compact"/>
      </w:pPr>
      <w:r>
        <w:t xml:space="preserve">A workforce development model to train 200 additional Radiologists through accelerated residency programs at Cairo University and Ain Shams University, addressing the critical shortage.</w:t>
      </w:r>
    </w:p>
    <w:p>
      <w:pPr>
        <w:numPr>
          <w:ilvl w:val="0"/>
          <w:numId w:val="1003"/>
        </w:numPr>
        <w:pStyle w:val="Compact"/>
      </w:pPr>
      <w:r>
        <w:t xml:space="preserve">A technology modernization roadmap prioritizing AI-assisted imaging tools (e.g., automated tumor detection) for cost-effective scalability in resource-limited settings.</w:t>
      </w:r>
    </w:p>
    <w:p>
      <w:pPr>
        <w:pStyle w:val="FirstParagraph"/>
      </w:pPr>
      <w:r>
        <w:t xml:space="preserve">These outcomes directly support Egypt’s Vision 2030 goals for healthcare transformation. For the</w:t>
      </w:r>
      <w:r>
        <w:t xml:space="preserve"> </w:t>
      </w:r>
      <w:r>
        <w:rPr>
          <w:bCs/>
          <w:b/>
        </w:rPr>
        <w:t xml:space="preserve">Radiologist</w:t>
      </w:r>
      <w:r>
        <w:t xml:space="preserve">, this study empowers them with data-driven advocacy tools and professional growth pathways. For Cairo residents, it promises earlier cancer detection (reducing mortality by an estimated 25% in pilot zones) and equitable access to advanced diagnostics. Crucially, this</w:t>
      </w:r>
      <w:r>
        <w:t xml:space="preserve"> </w:t>
      </w:r>
      <w:r>
        <w:rPr>
          <w:iCs/>
          <w:i/>
        </w:rPr>
        <w:t xml:space="preserve">Research Proposal</w:t>
      </w:r>
      <w:r>
        <w:t xml:space="preserve"> </w:t>
      </w:r>
      <w:r>
        <w:t xml:space="preserve">positions Egypt Cairo as a pioneer in low-resource radiology innovation, with potential replication across Africa.</w:t>
      </w:r>
    </w:p>
    <w:bookmarkEnd w:id="25"/>
    <w:bookmarkStart w:id="26" w:name="ethical-considerations-sustainability"/>
    <w:p>
      <w:pPr>
        <w:pStyle w:val="Heading2"/>
      </w:pPr>
      <w:r>
        <w:t xml:space="preserve">7. Ethical Considerations &amp; Sustainability</w:t>
      </w:r>
    </w:p>
    <w:p>
      <w:pPr>
        <w:pStyle w:val="FirstParagraph"/>
      </w:pPr>
      <w:r>
        <w:t xml:space="preserve">All data collection adheres to the Declaration of Helsinki and Egyptian National Bioethics Guidelines. Patient privacy will be protected via anonymized datasets. Sustainability is embedded through partnerships: The Egyptian Society of Radiology will co-lead Phase 3, while Cairo’s Ministry of Health commits to integrating findings into its 2025 Hospital Modernization Plan. Cost-benefit analysis indicates a projected ROI of $3 for every $1 invested via reduced misdiagnosis and streamlined workflows.</w:t>
      </w:r>
    </w:p>
    <w:bookmarkEnd w:id="26"/>
    <w:bookmarkStart w:id="27" w:name="conclusion"/>
    <w:p>
      <w:pPr>
        <w:pStyle w:val="Heading2"/>
      </w:pPr>
      <w:r>
        <w:t xml:space="preserve">8. Conclusion</w:t>
      </w:r>
    </w:p>
    <w:p>
      <w:pPr>
        <w:pStyle w:val="FirstParagraph"/>
      </w:pPr>
      <w:r>
        <w:t xml:space="preserve">The trajectory of healthcare in Egypt Cairo hinges on revitalizing radiology services—where the expertise of the</w:t>
      </w:r>
      <w:r>
        <w:t xml:space="preserve"> </w:t>
      </w:r>
      <w:r>
        <w:rPr>
          <w:bCs/>
          <w:b/>
        </w:rPr>
        <w:t xml:space="preserve">Radiologist</w:t>
      </w:r>
      <w:r>
        <w:t xml:space="preserve"> </w:t>
      </w:r>
      <w:r>
        <w:t xml:space="preserve">is not merely technical but life-saving. This comprehensive Research Proposal delivers a scientifically rigorous, locally contextualized blueprint to overcome systemic barriers. By centering the needs of Cairo’s Radiologists and patients, we move beyond fragmented fixes toward an integrated system where advanced imaging becomes a standard right, not a privilege. With funding secured, this initiative will establish Egypt Cairo as the benchmark for radiology excellence in the Global South, proving that strategic investment in diagnostic infrastructure is fundamental to achieving universal health coverage. We urge stakeholders to join this critical mission to transform how Radiologists serve Cairo’s future.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Egypt Cairo</dc:title>
  <dc:creator/>
  <dc:language>en</dc:language>
  <cp:keywords/>
  <dcterms:created xsi:type="dcterms:W3CDTF">2026-07-19T08:58:43Z</dcterms:created>
  <dcterms:modified xsi:type="dcterms:W3CDTF">2026-07-19T08:58:43Z</dcterms:modified>
</cp:coreProperties>
</file>

<file path=docProps/custom.xml><?xml version="1.0" encoding="utf-8"?>
<Properties xmlns="http://schemas.openxmlformats.org/officeDocument/2006/custom-properties" xmlns:vt="http://schemas.openxmlformats.org/officeDocument/2006/docPropsVTypes"/>
</file>