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Radiologist</w:t>
      </w:r>
      <w:r>
        <w:t xml:space="preserve"> </w:t>
      </w:r>
      <w:r>
        <w:t xml:space="preserve">Capacity</w:t>
      </w:r>
      <w:r>
        <w:t xml:space="preserve"> </w:t>
      </w:r>
      <w:r>
        <w:t xml:space="preserve">in</w:t>
      </w:r>
      <w:r>
        <w:t xml:space="preserve"> </w:t>
      </w:r>
      <w:r>
        <w:t xml:space="preserve">Addis</w:t>
      </w:r>
      <w:r>
        <w:t xml:space="preserve"> </w:t>
      </w:r>
      <w:r>
        <w:t xml:space="preserve">Ababa,</w:t>
      </w:r>
      <w:r>
        <w:t xml:space="preserve"> </w:t>
      </w:r>
      <w:r>
        <w:t xml:space="preserve">Ethiopia</w:t>
      </w:r>
    </w:p>
    <w:bookmarkStart w:id="30" w:name="Xc68062b90dc1eb6445cfe2b575002017a85f9e1"/>
    <w:p>
      <w:pPr>
        <w:pStyle w:val="Heading1"/>
      </w:pPr>
      <w:r>
        <w:t xml:space="preserve">Research Proposal: Addressing Critical Shortages of Radiologists in Addis Ababa, Ethiopia</w:t>
      </w:r>
    </w:p>
    <w:bookmarkStart w:id="20" w:name="introduction-and-background"/>
    <w:p>
      <w:pPr>
        <w:pStyle w:val="Heading2"/>
      </w:pPr>
      <w:r>
        <w:t xml:space="preserve">1. Introduction and Background</w:t>
      </w:r>
    </w:p>
    <w:p>
      <w:pPr>
        <w:pStyle w:val="FirstParagraph"/>
      </w:pPr>
      <w:r>
        <w:t xml:space="preserve">The healthcare landscape of Ethiopia faces profound challenges in diagnostic imaging services, with Addis Ababa—the nation's capital and largest urban center—experiencing acute shortages of qualified radiologists. As a country with limited medical infrastructure, Ethiopia has only approximately 50 radiologists for a population exceeding 120 million, resulting in severe workforce gaps that disproportionately impact urban centers like Addis Ababa. With over 4 million residents concentrated in the capital city alone, the demand for imaging services (X-ray, CT, MRI) far outstrips available expertise. This crisis impedes timely cancer diagnosis, trauma management, and maternal health screenings—critical issues in a nation where communicable diseases and rising non-communicable conditions coexist. The absence of sufficient radiologists directly correlates with delayed treatment decisions, increased patient mortality rates, and overcrowded public hospitals like Tikur Anbessa Specialized Hospital. This research proposal addresses the urgent need to develop evidence-based strategies for expanding Radiologist capacity in Addis Ababa, Ethiopia’s healthcare epicenter.</w:t>
      </w:r>
    </w:p>
    <w:bookmarkEnd w:id="20"/>
    <w:bookmarkStart w:id="21" w:name="problem-statement"/>
    <w:p>
      <w:pPr>
        <w:pStyle w:val="Heading2"/>
      </w:pPr>
      <w:r>
        <w:t xml:space="preserve">2. Problem Statement</w:t>
      </w:r>
    </w:p>
    <w:p>
      <w:pPr>
        <w:pStyle w:val="FirstParagraph"/>
      </w:pPr>
      <w:r>
        <w:t xml:space="preserve">Currently, Addis Ababa’s public health facilities operate with a radiologist-to-population ratio of 1:750,000—far below the World Health Organization (WHO) recommendation of 1:50,000 for low-income settings. A recent Ethiopian Ministry of Health (MoH) assessment revealed that 83% of Addis Ababa’s public hospitals lack full-time radiologists, forcing general physicians to interpret complex images with limited training. This shortage manifests in three critical areas: (a) diagnostic delays exceeding 2 weeks for cancer cases at the Cancer Referral Hospital, (b) underutilization of advanced imaging equipment due to staff shortages (only 35% of CT machines operate consistently), and (c) high patient abandonment rates as individuals travel hours to seek basic imaging in neighboring regions. The ripple effects extend beyond clinical outcomes, straining Ethiopia’s broader health system through prolonged hospital stays and increased emergency department congestion. Without immediate intervention, this deficit will exacerbate health inequities as Addis Ababa’s population grows at 4.2% annually.</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Radiologist workforce distribution, skill gaps, and service utilization patterns across public healthcare facilities in Addis Ababa.</w:t>
      </w:r>
    </w:p>
    <w:p>
      <w:pPr>
        <w:numPr>
          <w:ilvl w:val="0"/>
          <w:numId w:val="1001"/>
        </w:numPr>
        <w:pStyle w:val="Compact"/>
      </w:pPr>
      <w:r>
        <w:t xml:space="preserve">To identify institutional barriers (training infrastructure, remuneration systems, equipment accessibility) impeding Radiologist recruitment and retention in the capital city.</w:t>
      </w:r>
    </w:p>
    <w:p>
      <w:pPr>
        <w:numPr>
          <w:ilvl w:val="0"/>
          <w:numId w:val="1001"/>
        </w:numPr>
        <w:pStyle w:val="Compact"/>
      </w:pPr>
      <w:r>
        <w:t xml:space="preserve">To develop a scalable capacity-building framework for Radiologist training aligned with Ethiopia’s National Health Extension Program and Addis Ababa’s Urban Health Development Strategy.</w:t>
      </w:r>
    </w:p>
    <w:p>
      <w:pPr>
        <w:numPr>
          <w:ilvl w:val="0"/>
          <w:numId w:val="1001"/>
        </w:numPr>
        <w:pStyle w:val="Compact"/>
      </w:pPr>
      <w:r>
        <w:t xml:space="preserve">To evaluate cost-effective models for optimizing existing radiology services through task-shifting and tele-radiology integration, specifically designed for Addis Ababa’s urban context.</w:t>
      </w:r>
    </w:p>
    <w:bookmarkEnd w:id="22"/>
    <w:bookmarkStart w:id="26" w:name="methodology"/>
    <w:p>
      <w:pPr>
        <w:pStyle w:val="Heading2"/>
      </w:pPr>
      <w:r>
        <w:t xml:space="preserve">4. Methodology</w:t>
      </w:r>
    </w:p>
    <w:p>
      <w:pPr>
        <w:pStyle w:val="FirstParagraph"/>
      </w:pPr>
      <w:r>
        <w:t xml:space="preserve">This mixed-methods study will employ a 15-month phased approach in Addis Ababa:</w:t>
      </w:r>
    </w:p>
    <w:bookmarkStart w:id="23" w:name="Xf184171a93bffdd5ac7c8003b3f58116cc477b3"/>
    <w:p>
      <w:pPr>
        <w:pStyle w:val="Heading3"/>
      </w:pPr>
      <w:r>
        <w:t xml:space="preserve">Phase 1: Quantitative Baseline Assessment (Months 1-4)</w:t>
      </w:r>
    </w:p>
    <w:p>
      <w:pPr>
        <w:numPr>
          <w:ilvl w:val="0"/>
          <w:numId w:val="1002"/>
        </w:numPr>
        <w:pStyle w:val="Compact"/>
      </w:pPr>
      <w:r>
        <w:t xml:space="preserve">Survey of all 28 public hospitals, health centers, and diagnostic hubs across Addis Ababa’s 10 sub-cities using structured questionnaires.</w:t>
      </w:r>
    </w:p>
    <w:p>
      <w:pPr>
        <w:numPr>
          <w:ilvl w:val="0"/>
          <w:numId w:val="1002"/>
        </w:numPr>
        <w:pStyle w:val="Compact"/>
      </w:pPr>
      <w:r>
        <w:t xml:space="preserve">Data collection on radiologist numbers (full-time/part-time), equipment utilization rates, patient wait times, and diagnostic error logs.</w:t>
      </w:r>
    </w:p>
    <w:p>
      <w:pPr>
        <w:numPr>
          <w:ilvl w:val="0"/>
          <w:numId w:val="1002"/>
        </w:numPr>
        <w:pStyle w:val="Compact"/>
      </w:pPr>
      <w:r>
        <w:t xml:space="preserve">Analysis of MoH staffing databases and Ethiopian Medical Association records for historical workforce trends.</w:t>
      </w:r>
    </w:p>
    <w:bookmarkEnd w:id="23"/>
    <w:bookmarkStart w:id="24" w:name="Xbcd8ea0ec1bb2feb2a386d431c4828818c8ca31"/>
    <w:p>
      <w:pPr>
        <w:pStyle w:val="Heading3"/>
      </w:pPr>
      <w:r>
        <w:t xml:space="preserve">Phase 2: Qualitative Stakeholder Engagement (Months 5-8)</w:t>
      </w:r>
    </w:p>
    <w:p>
      <w:pPr>
        <w:numPr>
          <w:ilvl w:val="0"/>
          <w:numId w:val="1003"/>
        </w:numPr>
        <w:pStyle w:val="Compact"/>
      </w:pPr>
      <w:r>
        <w:t xml:space="preserve">Focus group discussions with 120 key stakeholders: radiologists, hospital administrators, medical trainees at Addis Ababa University’s College of Health Sciences, and MoH policymakers.</w:t>
      </w:r>
    </w:p>
    <w:p>
      <w:pPr>
        <w:numPr>
          <w:ilvl w:val="0"/>
          <w:numId w:val="1003"/>
        </w:numPr>
        <w:pStyle w:val="Compact"/>
      </w:pPr>
      <w:r>
        <w:t xml:space="preserve">Field visits to 5 high-volume facilities (including Yekatit 12 Hospital and St. Paul’s Hospital) to document workflow challenges.</w:t>
      </w:r>
    </w:p>
    <w:p>
      <w:pPr>
        <w:numPr>
          <w:ilvl w:val="0"/>
          <w:numId w:val="1003"/>
        </w:numPr>
        <w:pStyle w:val="Compact"/>
      </w:pPr>
      <w:r>
        <w:t xml:space="preserve">Analysis of training curricula at Addis Ababa University’s Radiology Department for alignment with clinical needs.</w:t>
      </w:r>
    </w:p>
    <w:bookmarkEnd w:id="24"/>
    <w:bookmarkStart w:id="25" w:name="Xa4330b2260fabf26f4f558b8ac433a465ea708e"/>
    <w:p>
      <w:pPr>
        <w:pStyle w:val="Heading3"/>
      </w:pPr>
      <w:r>
        <w:t xml:space="preserve">Phase 3: Intervention Design and Pilot (Months 9-15)</w:t>
      </w:r>
    </w:p>
    <w:p>
      <w:pPr>
        <w:numPr>
          <w:ilvl w:val="0"/>
          <w:numId w:val="1004"/>
        </w:numPr>
        <w:pStyle w:val="Compact"/>
      </w:pPr>
      <w:r>
        <w:t xml:space="preserve">Co-designing a phased Radiologist development roadmap with Ethiopian MoH and Addis Ababa City Health Bureau.</w:t>
      </w:r>
    </w:p>
    <w:p>
      <w:pPr>
        <w:numPr>
          <w:ilvl w:val="0"/>
          <w:numId w:val="1004"/>
        </w:numPr>
        <w:pStyle w:val="Compact"/>
      </w:pPr>
      <w:r>
        <w:t xml:space="preserve">Piloting a tele-radiology network linking rural health posts to Addis Ababa-based radiologists (testing with 5 facilities).</w:t>
      </w:r>
    </w:p>
    <w:p>
      <w:pPr>
        <w:numPr>
          <w:ilvl w:val="0"/>
          <w:numId w:val="1004"/>
        </w:numPr>
        <w:pStyle w:val="Compact"/>
      </w:pPr>
      <w:r>
        <w:t xml:space="preserve">Developing competency-based training modules for "Radiology Assistants" as a task-shifting solution, validated by Addis Ababa University.</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generate actionable data to transform radiology service delivery in Ethiopia’s most critical healthcare hub. Key deliverables include:</w:t>
      </w:r>
    </w:p>
    <w:p>
      <w:pPr>
        <w:numPr>
          <w:ilvl w:val="0"/>
          <w:numId w:val="1005"/>
        </w:numPr>
        <w:pStyle w:val="Compact"/>
      </w:pPr>
      <w:r>
        <w:t xml:space="preserve">A national Radiologist workforce mapping tool specific to Addis Ababa’s urban density challenges.</w:t>
      </w:r>
    </w:p>
    <w:p>
      <w:pPr>
        <w:numPr>
          <w:ilvl w:val="0"/>
          <w:numId w:val="1005"/>
        </w:numPr>
        <w:pStyle w:val="Compact"/>
      </w:pPr>
      <w:r>
        <w:t xml:space="preserve">Policy briefs for the Ethiopian MoH on revised radiologist recruitment incentives (e.g., housing allowances, academic partnerships).</w:t>
      </w:r>
    </w:p>
    <w:p>
      <w:pPr>
        <w:numPr>
          <w:ilvl w:val="0"/>
          <w:numId w:val="1005"/>
        </w:numPr>
        <w:pStyle w:val="Compact"/>
      </w:pPr>
      <w:r>
        <w:t xml:space="preserve">A validated tele-radiology protocol adopted by Addis Ababa City Health Bureau to reduce diagnostic delays by 50% in pilot facilities.</w:t>
      </w:r>
    </w:p>
    <w:p>
      <w:pPr>
        <w:numPr>
          <w:ilvl w:val="0"/>
          <w:numId w:val="1005"/>
        </w:numPr>
        <w:pStyle w:val="Compact"/>
      </w:pPr>
      <w:r>
        <w:t xml:space="preserve">A standardized Radiology Assistant training curriculum for Ethiopia’s medical universities, directly addressing the capital city’s immediate needs.</w:t>
      </w:r>
    </w:p>
    <w:p>
      <w:pPr>
        <w:pStyle w:val="FirstParagraph"/>
      </w:pPr>
      <w:r>
        <w:t xml:space="preserve">The significance extends beyond Addis Ababa. As Ethiopia’s model urban health center, solutions developed here can be replicated across regional capitals like Dire Dawa and Bahir Dar. By improving diagnostic speed for conditions like cervical cancer (which accounts for 12% of female deaths in Ethiopia), this research directly supports Sustainable Development Goal 3 (Good Health) and the Ethiopian Health Sector Transformation Plan. Crucially, it empowers local institutions—particularly Addis Ababa University’s radiology department—to lead national capacity-building efforts, reducing dependency on foreign consultants.</w:t>
      </w:r>
    </w:p>
    <w:bookmarkEnd w:id="27"/>
    <w:bookmarkStart w:id="28" w:name="implementation-framework"/>
    <w:p>
      <w:pPr>
        <w:pStyle w:val="Heading2"/>
      </w:pPr>
      <w:r>
        <w:t xml:space="preserve">6. Implementation Framework</w:t>
      </w:r>
    </w:p>
    <w:p>
      <w:pPr>
        <w:pStyle w:val="FirstParagraph"/>
      </w:pPr>
      <w:r>
        <w:t xml:space="preserve">This project will be embedded within Ethiopia’s existing health governance structure:</w:t>
      </w:r>
    </w:p>
    <w:p>
      <w:pPr>
        <w:numPr>
          <w:ilvl w:val="0"/>
          <w:numId w:val="1006"/>
        </w:numPr>
        <w:pStyle w:val="Compact"/>
      </w:pPr>
      <w:r>
        <w:t xml:space="preserve">Partnership:** Collaborating with Addis Ababa City Health Bureau (lead), Ethiopian Ministry of Health, and Addis Ababa University College of Health Sciences.</w:t>
      </w:r>
    </w:p>
    <w:p>
      <w:pPr>
        <w:numPr>
          <w:ilvl w:val="0"/>
          <w:numId w:val="1006"/>
        </w:numPr>
        <w:pStyle w:val="Compact"/>
      </w:pPr>
      <w:r>
        <w:t xml:space="preserve">Timeline:** 15 months from inception, with final policy recommendations presented to MoH by Month 14.</w:t>
      </w:r>
    </w:p>
    <w:p>
      <w:pPr>
        <w:numPr>
          <w:ilvl w:val="0"/>
          <w:numId w:val="1006"/>
        </w:numPr>
        <w:pStyle w:val="Compact"/>
      </w:pPr>
      <w:r>
        <w:t xml:space="preserve">Sustainability Mechanism:** Training modules will be integrated into the Ethiopian Medical Council’s continuing education framework, ensuring long-term adoption without external funding dependence.</w:t>
      </w:r>
    </w:p>
    <w:bookmarkEnd w:id="28"/>
    <w:bookmarkStart w:id="29" w:name="conclusion"/>
    <w:p>
      <w:pPr>
        <w:pStyle w:val="Heading2"/>
      </w:pPr>
      <w:r>
        <w:t xml:space="preserve">7. Conclusion</w:t>
      </w:r>
    </w:p>
    <w:p>
      <w:pPr>
        <w:pStyle w:val="FirstParagraph"/>
      </w:pPr>
      <w:r>
        <w:t xml:space="preserve">The Radiologist shortage in Addis Ababa is not merely a staffing issue—it is a systemic barrier to equitable healthcare access in Ethiopia’s most populous urban center. This research proposal establishes a rigorous, locally grounded pathway to strengthen diagnostic capacity through context-specific solutions. By centering the needs of Addis Ababa’s patients and providers, this study will generate evidence that directly informs Ethiopia’s health workforce strategy while positioning the capital as a leader in innovative radiology service delivery across Africa. As Ethiopia advances toward Universal Health Coverage, investing in Radiologist expertise is not optional—it is fundamental to saving lives today and building resilient healthcare systems for tomorrow. We urge the Ethiopian Ministry of Health and international partners like WHO and USAID to prioritize this urgent research initiative to transform imaging services in Addis Ababa, Ethiopia.</w:t>
      </w:r>
    </w:p>
    <w:p>
      <w:pPr>
        <w:pStyle w:val="BodyText"/>
      </w:pPr>
      <w:r>
        <w:rPr>
          <w:bCs/>
          <w:b/>
        </w:rP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Radiologist Capacity in Addis Ababa, Ethiopia</dc:title>
  <dc:creator/>
  <dc:language>en</dc:language>
  <cp:keywords/>
  <dcterms:created xsi:type="dcterms:W3CDTF">2026-05-30T19:48:04Z</dcterms:created>
  <dcterms:modified xsi:type="dcterms:W3CDTF">2026-05-30T19:48:04Z</dcterms:modified>
</cp:coreProperties>
</file>

<file path=docProps/custom.xml><?xml version="1.0" encoding="utf-8"?>
<Properties xmlns="http://schemas.openxmlformats.org/officeDocument/2006/custom-properties" xmlns:vt="http://schemas.openxmlformats.org/officeDocument/2006/docPropsVTypes"/>
</file>