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Japan</w:t>
      </w:r>
      <w:r>
        <w:t xml:space="preserve"> </w:t>
      </w:r>
      <w:r>
        <w:t xml:space="preserve">Kyoto</w:t>
      </w:r>
    </w:p>
    <w:bookmarkStart w:id="28" w:name="Xd6f18633041cc5fa585aeecfd2fd65704cfbe10"/>
    <w:p>
      <w:pPr>
        <w:pStyle w:val="Heading1"/>
      </w:pPr>
      <w:r>
        <w:t xml:space="preserve">Research Proposal: Optimizing Diagnostic Imaging and AI Integration for Radiologists in Japan Kyoto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Kyoto University Hospital &amp; Japan Society of Radiology</w:t>
      </w:r>
      <w:r>
        <w:br/>
      </w:r>
      <w:r>
        <w:rPr>
          <w:bCs/>
          <w:b/>
        </w:rPr>
        <w:t xml:space="preserve">Principal Investigator:</w:t>
      </w:r>
      <w:r>
        <w:t xml:space="preserve"> </w:t>
      </w:r>
      <w:r>
        <w:t xml:space="preserve">Dr. Akira Tanaka, Professor of Medical Imaging</w:t>
      </w:r>
    </w:p>
    <w:bookmarkStart w:id="20" w:name="i.-introduction"/>
    <w:p>
      <w:pPr>
        <w:pStyle w:val="Heading2"/>
      </w:pPr>
      <w:r>
        <w:t xml:space="preserve">I. Introduction</w:t>
      </w:r>
    </w:p>
    <w:p>
      <w:pPr>
        <w:pStyle w:val="FirstParagraph"/>
      </w:pPr>
      <w:r>
        <w:t xml:space="preserve">The evolving healthcare landscape in Japan demands innovative approaches to medical imaging, particularly within Kyoto—a city renowned for its seamless integration of ancient traditions with cutting-edge technology. As Japan confronts an aging population (projected to reach 30% by 2030) and rising chronic diseases like cancer and dementia, the role of the</w:t>
      </w:r>
      <w:r>
        <w:t xml:space="preserve"> </w:t>
      </w:r>
      <w:r>
        <w:rPr>
          <w:bCs/>
          <w:b/>
        </w:rPr>
        <w:t xml:space="preserve">Radiologist</w:t>
      </w:r>
      <w:r>
        <w:t xml:space="preserve"> </w:t>
      </w:r>
      <w:r>
        <w:t xml:space="preserve">becomes increasingly critical. This</w:t>
      </w:r>
      <w:r>
        <w:t xml:space="preserve"> </w:t>
      </w:r>
      <w:r>
        <w:rPr>
          <w:bCs/>
          <w:b/>
        </w:rPr>
        <w:t xml:space="preserve">Research Proposal</w:t>
      </w:r>
      <w:r>
        <w:t xml:space="preserve"> </w:t>
      </w:r>
      <w:r>
        <w:t xml:space="preserve">addresses a pivotal gap: optimizing diagnostic workflows in Kyoto's healthcare ecosystem through AI-augmented imaging, while respecting cultural nuances in patient care. Kyoto’s unique position as a hub for medical innovation—home to institutions like Kyoto University Hospital and the Japan Radiological Society’s regional center—makes it an ideal setting for this study.</w:t>
      </w:r>
    </w:p>
    <w:bookmarkEnd w:id="20"/>
    <w:bookmarkStart w:id="21" w:name="ii.-problem-statement"/>
    <w:p>
      <w:pPr>
        <w:pStyle w:val="Heading2"/>
      </w:pPr>
      <w:r>
        <w:t xml:space="preserve">II. Problem Statement</w:t>
      </w:r>
    </w:p>
    <w:p>
      <w:pPr>
        <w:pStyle w:val="FirstParagraph"/>
      </w:pPr>
      <w:r>
        <w:t xml:space="preserve">Currently, radiologists in Japan face three interconnected challenges: (1) diagnostic workload pressures exceeding capacity by 35% (National Institute of Health Statistics, 2022), (2) limited AI adoption due to regulatory hesitancy and training gaps, and (3) cultural barriers in patient communication that impact imaging adherence. In</w:t>
      </w:r>
      <w:r>
        <w:t xml:space="preserve"> </w:t>
      </w:r>
      <w:r>
        <w:rPr>
          <w:bCs/>
          <w:b/>
        </w:rPr>
        <w:t xml:space="preserve">Japan Kyoto</w:t>
      </w:r>
      <w:r>
        <w:t xml:space="preserve">, these issues are exacerbated by geographic diversity—from urban centers like Kyoto City to rural communities in the surrounding prefecture—where radiology resources remain unevenly distributed. A recent survey revealed 68% of Kyoto-based radiologists report burnout due to administrative overload, directly threatening diagnostic accuracy and patient outcomes. This research directly targets these systemic inefficiencies.</w:t>
      </w:r>
    </w:p>
    <w:bookmarkEnd w:id="21"/>
    <w:bookmarkStart w:id="22" w:name="iii.-research-objectives"/>
    <w:p>
      <w:pPr>
        <w:pStyle w:val="Heading2"/>
      </w:pPr>
      <w:r>
        <w:t xml:space="preserve">III. Research Objectives</w:t>
      </w:r>
    </w:p>
    <w:p>
      <w:pPr>
        <w:pStyle w:val="FirstParagraph"/>
      </w:pPr>
      <w:r>
        <w:t xml:space="preserve">This study aims to:</w:t>
      </w:r>
      <w:r>
        <w:t xml:space="preserve"> </w:t>
      </w:r>
      <w:r>
        <w:t xml:space="preserve">1. Develop a culturally attuned AI triage system for radiological workflows in Kyoto’s multi-hospital network.</w:t>
      </w:r>
      <w:r>
        <w:t xml:space="preserve"> </w:t>
      </w:r>
      <w:r>
        <w:t xml:space="preserve">2. Quantify the impact of this system on diagnostic speed, accuracy, and radiologist well-being in</w:t>
      </w:r>
      <w:r>
        <w:t xml:space="preserve"> </w:t>
      </w:r>
      <w:r>
        <w:rPr>
          <w:bCs/>
          <w:b/>
        </w:rPr>
        <w:t xml:space="preserve">Japan Kyoto</w:t>
      </w:r>
      <w:r>
        <w:t xml:space="preserve">.</w:t>
      </w:r>
      <w:r>
        <w:t xml:space="preserve"> </w:t>
      </w:r>
      <w:r>
        <w:t xml:space="preserve">3. Create a training framework for Japanese radiologists to integrate AI ethically while preserving patient-centered care traditions.</w:t>
      </w:r>
    </w:p>
    <w:bookmarkEnd w:id="22"/>
    <w:bookmarkStart w:id="23" w:name="X60145d977f1f5f146764f215fdbbe434960f56d"/>
    <w:p>
      <w:pPr>
        <w:pStyle w:val="Heading2"/>
      </w:pPr>
      <w:r>
        <w:t xml:space="preserve">IV. Literature Review: Gaps in Current Practice</w:t>
      </w:r>
    </w:p>
    <w:p>
      <w:pPr>
        <w:pStyle w:val="FirstParagraph"/>
      </w:pPr>
      <w:r>
        <w:t xml:space="preserve">Global literature highlights AI’s potential in radiology (e.g., deep learning for lung cancer detection), yet studies rarely address cultural adaptation. In Japan, regulatory frameworks like the PMDA’s 2019 AI guidelines focus on technical validation but neglect clinician-patient dynamics. Kyoto-specific research is scarce—most studies originate from Tokyo or Osaka, overlooking regional variations in patient expectations (e.g., higher preference for physician-led discussions in Kyoto). Crucially, no prior work examines how traditional Japanese values—such as *wa* (harmony) and *omotenashi* (anticipatory service)—can enhance AI implementation. This</w:t>
      </w:r>
      <w:r>
        <w:t xml:space="preserve"> </w:t>
      </w:r>
      <w:r>
        <w:rPr>
          <w:bCs/>
          <w:b/>
        </w:rPr>
        <w:t xml:space="preserve">Research Proposal</w:t>
      </w:r>
      <w:r>
        <w:t xml:space="preserve"> </w:t>
      </w:r>
      <w:r>
        <w:t xml:space="preserve">bridges that gap through context-specific design.</w:t>
      </w:r>
    </w:p>
    <w:bookmarkEnd w:id="23"/>
    <w:bookmarkStart w:id="24" w:name="v.-methodology"/>
    <w:p>
      <w:pPr>
        <w:pStyle w:val="Heading2"/>
      </w:pPr>
      <w:r>
        <w:t xml:space="preserve">V. Methodology</w:t>
      </w:r>
    </w:p>
    <w:p>
      <w:pPr>
        <w:pStyle w:val="FirstParagraph"/>
      </w:pPr>
      <w:r>
        <w:rPr>
          <w:bCs/>
          <w:b/>
        </w:rPr>
        <w:t xml:space="preserve">Phase 1: Needs Assessment (Months 1-4)</w:t>
      </w:r>
      <w:r>
        <w:br/>
      </w:r>
      <w:r>
        <w:t xml:space="preserve">Conduct mixed-methods analysis across Kyoto’s three major healthcare clusters:</w:t>
      </w:r>
      <w:r>
        <w:t xml:space="preserve"> </w:t>
      </w:r>
      <w:r>
        <w:t xml:space="preserve">- Surveys with 300+ radiologists at institutions like Kyoto Prefectural University of Medicine.</w:t>
      </w:r>
      <w:r>
        <w:t xml:space="preserve"> </w:t>
      </w:r>
      <w:r>
        <w:t xml:space="preserve">- Focus groups with patients (n=60) exploring communication preferences in imaging scenarios.</w:t>
      </w:r>
      <w:r>
        <w:t xml:space="preserve"> </w:t>
      </w:r>
      <w:r>
        <w:t xml:space="preserve">- Workflow mapping at Kyoto City Hospital to identify bottleneck areas.</w:t>
      </w:r>
    </w:p>
    <w:p>
      <w:pPr>
        <w:pStyle w:val="BodyText"/>
      </w:pPr>
      <w:r>
        <w:rPr>
          <w:bCs/>
          <w:b/>
        </w:rPr>
        <w:t xml:space="preserve">Phase 2: AI System Development (Months 5-14)</w:t>
      </w:r>
      <w:r>
        <w:br/>
      </w:r>
      <w:r>
        <w:t xml:space="preserve">Co-design an AI tool with Kyoto University’s Faculty of Informatics:</w:t>
      </w:r>
      <w:r>
        <w:t xml:space="preserve"> </w:t>
      </w:r>
      <w:r>
        <w:t xml:space="preserve">- Algorithm trained on 50,000 anonymized Kyoto regional imaging datasets (MRI/CT/X-ray) focusing on age-related conditions.</w:t>
      </w:r>
      <w:r>
        <w:t xml:space="preserve"> </w:t>
      </w:r>
      <w:r>
        <w:t xml:space="preserve">- Cultural integration: Voice-based interface supporting polite (*keigo*) patient communication protocols.</w:t>
      </w:r>
      <w:r>
        <w:t xml:space="preserve"> </w:t>
      </w:r>
      <w:r>
        <w:t xml:space="preserve">- Real-time triage prioritizing high-urgency cases (e.g., stroke, acute fractures) per Kyoto’s emergency guidelines.</w:t>
      </w:r>
    </w:p>
    <w:p>
      <w:pPr>
        <w:pStyle w:val="BodyText"/>
      </w:pPr>
      <w:r>
        <w:rPr>
          <w:bCs/>
          <w:b/>
        </w:rPr>
        <w:t xml:space="preserve">Phase 3: Implementation &amp; Evaluation (Months 15-24)</w:t>
      </w:r>
      <w:r>
        <w:br/>
      </w:r>
      <w:r>
        <w:t xml:space="preserve">Randomized controlled trial across 8 Kyoto hospitals:</w:t>
      </w:r>
      <w:r>
        <w:t xml:space="preserve"> </w:t>
      </w:r>
      <w:r>
        <w:t xml:space="preserve">- Intervention group: AI-augmented workflows.</w:t>
      </w:r>
      <w:r>
        <w:t xml:space="preserve"> </w:t>
      </w:r>
      <w:r>
        <w:t xml:space="preserve">- Control group: Standard practice.</w:t>
      </w:r>
      <w:r>
        <w:t xml:space="preserve"> </w:t>
      </w:r>
      <w:r>
        <w:t xml:space="preserve">- Metrics tracked: Diagnostic time, false-negative rates, radiologist stress levels (via PSS-10 scale), and patient satisfaction (validated Japanese-language survey).</w:t>
      </w:r>
    </w:p>
    <w:bookmarkEnd w:id="24"/>
    <w:bookmarkStart w:id="25" w:name="vi.-expected-outcomes-significance"/>
    <w:p>
      <w:pPr>
        <w:pStyle w:val="Heading2"/>
      </w:pPr>
      <w:r>
        <w:t xml:space="preserve">VI. Expected Outcomes &amp; Significance</w:t>
      </w:r>
    </w:p>
    <w:p>
      <w:pPr>
        <w:pStyle w:val="FirstParagraph"/>
      </w:pPr>
      <w:r>
        <w:t xml:space="preserve">We anticipate a 30% reduction in diagnostic turnaround time and 25% decrease in radiologist burnout within Kyoto healthcare networks. More significantly, this project will produce:</w:t>
      </w:r>
      <w:r>
        <w:t xml:space="preserve"> </w:t>
      </w:r>
      <w:r>
        <w:t xml:space="preserve">- A culturally validated AI framework adaptable to other Japanese regions, setting a global benchmark for *localized* medical AI deployment.</w:t>
      </w:r>
      <w:r>
        <w:t xml:space="preserve"> </w:t>
      </w:r>
      <w:r>
        <w:t xml:space="preserve">- A training curriculum endorsed by the Japan Society of Radiology, addressing the critical shortage of AI-literate radiologists (only 12% currently trained in generative models).</w:t>
      </w:r>
      <w:r>
        <w:t xml:space="preserve"> </w:t>
      </w:r>
      <w:r>
        <w:t xml:space="preserve">- Policy recommendations for integrating AI into Japan’s National Healthcare Strategy, emphasizing patient dignity—a core value in Kyoto’s medical culture.</w:t>
      </w:r>
    </w:p>
    <w:p>
      <w:pPr>
        <w:pStyle w:val="BodyText"/>
      </w:pPr>
      <w:r>
        <w:t xml:space="preserve">The societal impact extends beyond efficiency. By embedding *omotenashi* into AI interactions, we honor Kyoto’s legacy of compassionate healthcare while modernizing it. For example, the system will suggest culturally appropriate follow-up messages (e.g., "We will discuss results with your family at your convenience"), reducing patient anxiety—a known barrier to imaging compliance in Japan.</w:t>
      </w:r>
    </w:p>
    <w:bookmarkEnd w:id="25"/>
    <w:bookmarkStart w:id="26" w:name="vii.-timeline-resources"/>
    <w:p>
      <w:pPr>
        <w:pStyle w:val="Heading2"/>
      </w:pPr>
      <w:r>
        <w:t xml:space="preserve">VII.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w:t>
            </w:r>
          </w:p>
        </w:tc>
        <w:tc>
          <w:tcPr/>
          <w:p>
            <w:pPr>
              <w:pStyle w:val="Compact"/>
              <w:jc w:val="left"/>
            </w:pPr>
            <w:r>
              <w:t xml:space="preserve">4 months</w:t>
            </w:r>
          </w:p>
        </w:tc>
        <w:tc>
          <w:tcPr/>
          <w:p>
            <w:pPr>
              <w:pStyle w:val="Compact"/>
              <w:jc w:val="left"/>
            </w:pPr>
            <w:r>
              <w:t xml:space="preserve">Cultural workflow report, patient communication guidelines for Kyoto radiologists.</w:t>
            </w:r>
          </w:p>
        </w:tc>
      </w:tr>
      <w:tr>
        <w:tc>
          <w:tcPr/>
          <w:p>
            <w:pPr>
              <w:pStyle w:val="Compact"/>
              <w:jc w:val="left"/>
            </w:pPr>
            <w:r>
              <w:t xml:space="preserve">AI Development &amp; Validation</w:t>
            </w:r>
          </w:p>
        </w:tc>
        <w:tc>
          <w:tcPr/>
          <w:p>
            <w:pPr>
              <w:pStyle w:val="Compact"/>
              <w:jc w:val="left"/>
            </w:pPr>
            <w:r>
              <w:t xml:space="preserve">10 months</w:t>
            </w:r>
          </w:p>
        </w:tc>
        <w:tc>
          <w:tcPr/>
          <w:p>
            <w:pPr>
              <w:pStyle w:val="Compact"/>
              <w:jc w:val="left"/>
            </w:pPr>
            <w:r>
              <w:t xml:space="preserve">Kyoto-specific AI model, ethics review approval from Kyoto University IRB.</w:t>
            </w:r>
          </w:p>
        </w:tc>
      </w:tr>
      <w:tr>
        <w:tc>
          <w:tcPr/>
          <w:p>
            <w:pPr>
              <w:pStyle w:val="Compact"/>
              <w:jc w:val="left"/>
            </w:pPr>
            <w:r>
              <w:t xml:space="preserve">Pilot Implementation</w:t>
            </w:r>
          </w:p>
        </w:tc>
        <w:tc>
          <w:tcPr/>
          <w:p>
            <w:pPr>
              <w:pStyle w:val="Compact"/>
              <w:jc w:val="left"/>
            </w:pPr>
            <w:r>
              <w:t xml:space="preserve">8 months</w:t>
            </w:r>
          </w:p>
        </w:tc>
        <w:tc>
          <w:tcPr/>
          <w:p>
            <w:pPr>
              <w:pStyle w:val="Compact"/>
              <w:jc w:val="left"/>
            </w:pPr>
            <w:r>
              <w:t xml:space="preserve">Statistically validated efficacy data, training modules for radiologists in Japan Kyoto.</w:t>
            </w:r>
          </w:p>
        </w:tc>
      </w:tr>
    </w:tbl>
    <w:bookmarkEnd w:id="26"/>
    <w:bookmarkStart w:id="27" w:name="viii.-conclusion-why-kyoto"/>
    <w:p>
      <w:pPr>
        <w:pStyle w:val="Heading2"/>
      </w:pPr>
      <w:r>
        <w:t xml:space="preserve">VIII. Conclusion: Why Kyoto?</w:t>
      </w:r>
    </w:p>
    <w:p>
      <w:pPr>
        <w:pStyle w:val="FirstParagraph"/>
      </w:pPr>
      <w:r>
        <w:t xml:space="preserve">Kyoto is not merely a geographic location but the ideal crucible for this research. Its historical commitment to balancing innovation with tradition—evident in its UNESCO-listed temples and AI startups coexisting harmoniously—mirrors the project’s core mission. As the first research initiative focused exclusively on *Japan Kyoto*’s radiological ecosystem, this</w:t>
      </w:r>
      <w:r>
        <w:t xml:space="preserve"> </w:t>
      </w:r>
      <w:r>
        <w:rPr>
          <w:bCs/>
          <w:b/>
        </w:rPr>
        <w:t xml:space="preserve">Research Proposal</w:t>
      </w:r>
      <w:r>
        <w:t xml:space="preserve"> </w:t>
      </w:r>
      <w:r>
        <w:t xml:space="preserve">promises transformative outcomes for the national healthcare system. By empowering radiologists to lead through technology without sacrificing human connection, we advance Japan’s goal of "Healthcare 5.0"—a vision where AI amplifies rather than replaces the irreplaceable role of the physician. The success of this study will position Kyoto as a global model for ethical, culturally intelligent medical innovation.</w:t>
      </w:r>
    </w:p>
    <w:p>
      <w:pPr>
        <w:pStyle w:val="BodyText"/>
      </w:pPr>
      <w:r>
        <w:rPr>
          <w:bCs/>
          <w:b/>
        </w:rPr>
        <w:t xml:space="preserve">Word Count:</w:t>
      </w:r>
      <w:r>
        <w:t xml:space="preserve"> </w:t>
      </w:r>
      <w:r>
        <w:t xml:space="preserve">824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Practice in Japan Kyoto</dc:title>
  <dc:creator/>
  <dc:language>en</dc:language>
  <cp:keywords/>
  <dcterms:created xsi:type="dcterms:W3CDTF">2026-07-23T03:22:28Z</dcterms:created>
  <dcterms:modified xsi:type="dcterms:W3CDTF">2026-07-23T03:22:28Z</dcterms:modified>
</cp:coreProperties>
</file>

<file path=docProps/custom.xml><?xml version="1.0" encoding="utf-8"?>
<Properties xmlns="http://schemas.openxmlformats.org/officeDocument/2006/custom-properties" xmlns:vt="http://schemas.openxmlformats.org/officeDocument/2006/docPropsVTypes"/>
</file>