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Assessment</w:t>
      </w:r>
      <w:r>
        <w:t xml:space="preserve"> </w:t>
      </w:r>
      <w:r>
        <w:t xml:space="preserve">and</w:t>
      </w:r>
      <w:r>
        <w:t xml:space="preserve"> </w:t>
      </w:r>
      <w:r>
        <w:t xml:space="preserve">Strategic</w:t>
      </w:r>
      <w:r>
        <w:t xml:space="preserve"> </w:t>
      </w:r>
      <w:r>
        <w:t xml:space="preserve">Development</w:t>
      </w:r>
      <w:r>
        <w:t xml:space="preserve"> </w:t>
      </w:r>
      <w:r>
        <w:t xml:space="preserve">of</w:t>
      </w:r>
      <w:r>
        <w:t xml:space="preserve"> </w:t>
      </w:r>
      <w:r>
        <w:t xml:space="preserve">Radiologist</w:t>
      </w:r>
      <w:r>
        <w:t xml:space="preserve"> </w:t>
      </w:r>
      <w:r>
        <w:t xml:space="preserve">Workforce</w:t>
      </w:r>
      <w:r>
        <w:t xml:space="preserve"> </w:t>
      </w:r>
      <w:r>
        <w:t xml:space="preserve">in</w:t>
      </w:r>
      <w:r>
        <w:t xml:space="preserve"> </w:t>
      </w:r>
      <w:r>
        <w:t xml:space="preserve">Kuwait</w:t>
      </w:r>
      <w:r>
        <w:t xml:space="preserve"> </w:t>
      </w:r>
      <w:r>
        <w:t xml:space="preserve">City</w:t>
      </w:r>
    </w:p>
    <w:bookmarkStart w:id="28" w:name="X94a8358b47f70f268ac42486123530257ca15d4"/>
    <w:p>
      <w:pPr>
        <w:pStyle w:val="Heading1"/>
      </w:pPr>
      <w:r>
        <w:t xml:space="preserve">Research Proposal: Assessment and Strategic Development of Radiologist Workforce in Kuwait City</w:t>
      </w:r>
    </w:p>
    <w:bookmarkStart w:id="20" w:name="abstract"/>
    <w:p>
      <w:pPr>
        <w:pStyle w:val="Heading2"/>
      </w:pPr>
      <w:r>
        <w:t xml:space="preserve">Abstract</w:t>
      </w:r>
    </w:p>
    <w:p>
      <w:pPr>
        <w:pStyle w:val="FirstParagraph"/>
      </w:pPr>
      <w:r>
        <w:t xml:space="preserve">This Research Proposal outlines a critical study to evaluate the current state, challenges, and future requirements of the Radiologist workforce within Kuwait City. As healthcare infrastructure expands rapidly under Kuwait's Vision 2035, ensuring an adequate and skilled Radiologist pool is paramount for diagnostic accuracy, patient safety, and efficient healthcare delivery. This research will conduct a comprehensive assessment across public and private healthcare facilities in Kuwait City to identify gaps in radiology staffing, training pathways, technological integration, and service accessibility. The findings will directly inform evidence-based policy recommendations for the Ministry of Health (MoH) and educational institutions to address systemic challenges unique to the Kuwaiti context. With a focus on actionable outcomes for Kuwait City's healthcare ecosystem, this study is vital for sustaining high-quality radiological services in one of the Gulf's most dynamic urban centers.</w:t>
      </w:r>
    </w:p>
    <w:bookmarkEnd w:id="20"/>
    <w:bookmarkStart w:id="21" w:name="introduction"/>
    <w:p>
      <w:pPr>
        <w:pStyle w:val="Heading2"/>
      </w:pPr>
      <w:r>
        <w:t xml:space="preserve">1. Introduction</w:t>
      </w:r>
    </w:p>
    <w:p>
      <w:pPr>
        <w:pStyle w:val="FirstParagraph"/>
      </w:pPr>
      <w:r>
        <w:t xml:space="preserve">Kuwait City serves as the political, economic, and healthcare hub of Kuwait, housing major tertiary hospitals like Al-Amiri Hospital and Al-Asmakh Hospital. The city’s population growth and increasing burden of chronic diseases necessitate robust diagnostic capabilities. Radiologists are central to modern healthcare delivery in Kuwait City, interpreting critical imaging studies (X-rays, CTs, MRIs, ultrasounds) that guide treatment across specialties from oncology to emergency medicine. However, anecdotal evidence and preliminary data suggest a potential mismatch between the expanding demand for radiological services and the supply of qualified Radiologists within Kuwait City. This Research Proposal addresses this urgent need by focusing specifically on the Radiologist workforce in Kuwait City, analyzing systemic factors impacting service quality and accessibility.</w:t>
      </w:r>
    </w:p>
    <w:bookmarkEnd w:id="21"/>
    <w:bookmarkStart w:id="22" w:name="problem-statement"/>
    <w:p>
      <w:pPr>
        <w:pStyle w:val="Heading2"/>
      </w:pPr>
      <w:r>
        <w:t xml:space="preserve">2. Problem Statement</w:t>
      </w:r>
    </w:p>
    <w:p>
      <w:pPr>
        <w:pStyle w:val="FirstParagraph"/>
      </w:pPr>
      <w:r>
        <w:t xml:space="preserve">The healthcare landscape in Kuwait City is undergoing significant transformation with new hospital expansions, advanced imaging technology acquisitions (e.g., PET-CT scanners), and rising patient volumes. Yet, the Radiologist workforce faces critical challenges: a reported shortage relative to population needs, uneven distribution across facilities within Kuwait City, potential burnout due to high caseloads, and gaps in specialized training for emerging modalities (e.g., interventional radiology). Current national healthcare statistics often lack granular data specific to Kuwait City. Without targeted intervention based on localized evidence, the quality of imaging services in Kuwait City could deteriorate, delaying diagnoses, increasing patient wait times, and compromising overall healthcare outcomes. This study directly confronts these issues by centering its investigation on the Radiologist professionals operating within the heart of Kuwait's healthcare system—Kuwait City.</w:t>
      </w:r>
    </w:p>
    <w:bookmarkEnd w:id="22"/>
    <w:bookmarkStart w:id="23" w:name="research-objectives"/>
    <w:p>
      <w:pPr>
        <w:pStyle w:val="Heading2"/>
      </w:pPr>
      <w:r>
        <w:t xml:space="preserve">3. Research Objectives</w:t>
      </w:r>
    </w:p>
    <w:p>
      <w:pPr>
        <w:numPr>
          <w:ilvl w:val="0"/>
          <w:numId w:val="1001"/>
        </w:numPr>
        <w:pStyle w:val="Compact"/>
      </w:pPr>
      <w:r>
        <w:t xml:space="preserve">To conduct a quantitative assessment of Radiologist staffing levels (number, qualifications, experience) across major public and private healthcare institutions in Kuwait City.</w:t>
      </w:r>
    </w:p>
    <w:p>
      <w:pPr>
        <w:numPr>
          <w:ilvl w:val="0"/>
          <w:numId w:val="1001"/>
        </w:numPr>
        <w:pStyle w:val="Compact"/>
      </w:pPr>
      <w:r>
        <w:t xml:space="preserve">To identify key challenges faced by Radiologists in Kuwait City, including workload pressures, access to continuing education, technological adaptation barriers, and career progression pathways.</w:t>
      </w:r>
    </w:p>
    <w:p>
      <w:pPr>
        <w:numPr>
          <w:ilvl w:val="0"/>
          <w:numId w:val="1001"/>
        </w:numPr>
        <w:pStyle w:val="Compact"/>
      </w:pPr>
      <w:r>
        <w:t xml:space="preserve">To evaluate the alignment between current radiology service capacity (including imaging technology availability) and patient demand patterns within Kuwait City using administrative data and facility surveys.</w:t>
      </w:r>
    </w:p>
    <w:p>
      <w:pPr>
        <w:numPr>
          <w:ilvl w:val="0"/>
          <w:numId w:val="1001"/>
        </w:numPr>
        <w:pStyle w:val="Compact"/>
      </w:pPr>
      <w:r>
        <w:t xml:space="preserve">To develop a practical workforce development roadmap tailored specifically for optimizing Radiologist deployment and training within the Kuwait City healthcare network, informing MoH and university curricula.</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(Desk Review &amp; Data Collection):</w:t>
      </w:r>
      <w:r>
        <w:t xml:space="preserve"> </w:t>
      </w:r>
      <w:r>
        <w:t xml:space="preserve">Analyze MoH workforce databases, hospital annual reports, and Kuwaiti Ministry of Higher Education data on radiology training programs (e.g., College of Medicine at Kuwait University). Collect anonymized staffing and service utilization data from 15 key facilities in Kuwait City.</w:t>
      </w:r>
    </w:p>
    <w:p>
      <w:pPr>
        <w:numPr>
          <w:ilvl w:val="0"/>
          <w:numId w:val="1002"/>
        </w:numPr>
        <w:pStyle w:val="Compact"/>
      </w:pPr>
      <w:r>
        <w:rPr>
          <w:bCs/>
          <w:b/>
        </w:rPr>
        <w:t xml:space="preserve">Phase 2 (Primary Data Collection):</w:t>
      </w:r>
      <w:r>
        <w:t xml:space="preserve"> </w:t>
      </w:r>
      <w:r>
        <w:t xml:space="preserve">Conduct structured surveys with all Radiologists in participating Kuwait City hospitals and focus group discussions with hospital administrators, imaging department heads, and training program directors. Utilize validated scales to measure workload stress and job satisfaction.</w:t>
      </w:r>
    </w:p>
    <w:p>
      <w:pPr>
        <w:numPr>
          <w:ilvl w:val="0"/>
          <w:numId w:val="1002"/>
        </w:numPr>
        <w:pStyle w:val="Compact"/>
      </w:pPr>
      <w:r>
        <w:rPr>
          <w:bCs/>
          <w:b/>
        </w:rPr>
        <w:t xml:space="preserve">Phase 3 (Analysis &amp; Modeling):</w:t>
      </w:r>
      <w:r>
        <w:t xml:space="preserve"> </w:t>
      </w:r>
      <w:r>
        <w:t xml:space="preserve">Perform statistical analysis of staffing-to-patient ratios against international benchmarks (WHO, ACR). Develop predictive models for future Radiologist requirements based on Kuwait City's projected population growth and disease burden. Synthesize qualitative insights to identify systemic bottlenecks.</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strategic value for healthcare planning in Kuwait City. The findings will provide the MoH with actionable, evidence-based insights to:</w:t>
      </w:r>
    </w:p>
    <w:p>
      <w:pPr>
        <w:numPr>
          <w:ilvl w:val="0"/>
          <w:numId w:val="1003"/>
        </w:numPr>
        <w:pStyle w:val="Compact"/>
      </w:pPr>
      <w:r>
        <w:t xml:space="preserve">Adjust recruitment targets and retention strategies specifically for Kuwait City facilities.</w:t>
      </w:r>
    </w:p>
    <w:p>
      <w:pPr>
        <w:numPr>
          <w:ilvl w:val="0"/>
          <w:numId w:val="1003"/>
        </w:numPr>
        <w:pStyle w:val="Compact"/>
      </w:pPr>
      <w:r>
        <w:t xml:space="preserve">Revise curricula at local medical universities (e.g., Kuwait University) to address emerging radiology specializations needed in Kuwait City.</w:t>
      </w:r>
    </w:p>
    <w:p>
      <w:pPr>
        <w:numPr>
          <w:ilvl w:val="0"/>
          <w:numId w:val="1003"/>
        </w:numPr>
        <w:pStyle w:val="Compact"/>
      </w:pPr>
      <w:r>
        <w:t xml:space="preserve">Optimize investment in imaging technology by aligning capital expenditure with verified workforce capacity, avoiding costly underutilization or overburdening of Radiologists.</w:t>
      </w:r>
    </w:p>
    <w:p>
      <w:pPr>
        <w:numPr>
          <w:ilvl w:val="0"/>
          <w:numId w:val="1003"/>
        </w:numPr>
        <w:pStyle w:val="Compact"/>
      </w:pPr>
      <w:r>
        <w:t xml:space="preserve">Enhance patient access to timely and accurate diagnostic services, directly supporting Kuwait's National Health Strategy and Vision 2035 goals for healthcare excellence.</w:t>
      </w:r>
    </w:p>
    <w:p>
      <w:pPr>
        <w:pStyle w:val="FirstParagraph"/>
      </w:pPr>
      <w:r>
        <w:t xml:space="preserve">Furthermore, the study will establish a baseline dataset for future monitoring of the Radiologist workforce in Kuwait City. This documentation is crucial as Kuwait City continues to evolve into a regional healthcare destination, requiring world-class radiological services to meet both local and international patient expectations.</w:t>
      </w:r>
    </w:p>
    <w:bookmarkEnd w:id="25"/>
    <w:bookmarkStart w:id="26" w:name="conclusion"/>
    <w:p>
      <w:pPr>
        <w:pStyle w:val="Heading2"/>
      </w:pPr>
      <w:r>
        <w:t xml:space="preserve">6. Conclusion</w:t>
      </w:r>
    </w:p>
    <w:p>
      <w:pPr>
        <w:pStyle w:val="FirstParagraph"/>
      </w:pPr>
      <w:r>
        <w:t xml:space="preserve">The effective functioning of the Radiologist profession within Kuwait City is not merely a staffing issue but a cornerstone of sustainable, high-quality healthcare delivery. This Research Proposal presents a necessary, focused investigation into the current state and future trajectory of Radiologists in Kuwait City. By generating localized data on challenges and opportunities, it will empower policymakers, healthcare administrators, and academic institutions to implement targeted interventions. The success of this initiative will directly contribute to reducing diagnostic delays, improving patient safety outcomes, optimizing resource allocation within Kuwait City's complex healthcare ecosystem, and positioning the city as a leader in advanced medical imaging services across the Gulf region. This Research Proposal is therefore an urgent investment in the health infrastructure of Kuwait City.</w:t>
      </w:r>
    </w:p>
    <w:bookmarkEnd w:id="26"/>
    <w:bookmarkStart w:id="27" w:name="keywords"/>
    <w:p>
      <w:pPr>
        <w:pStyle w:val="Heading2"/>
      </w:pPr>
      <w:r>
        <w:t xml:space="preserve">7. Keywords</w:t>
      </w:r>
    </w:p>
    <w:p>
      <w:pPr>
        <w:pStyle w:val="FirstParagraph"/>
      </w:pPr>
      <w:r>
        <w:t xml:space="preserve">Research Proposal, Radiologist, Kuwait City, Healthcare Workforce, Medical Imaging, Diagnostic Services, Kuwait Ministry of Health, Vision 2035.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Assessment and Strategic Development of Radiologist Workforce in Kuwait City</dc:title>
  <dc:creator/>
  <cp:keywords/>
  <dcterms:created xsi:type="dcterms:W3CDTF">2026-07-21T03:58:59Z</dcterms:created>
  <dcterms:modified xsi:type="dcterms:W3CDTF">2026-07-21T03:58:59Z</dcterms:modified>
</cp:coreProperties>
</file>

<file path=docProps/custom.xml><?xml version="1.0" encoding="utf-8"?>
<Properties xmlns="http://schemas.openxmlformats.org/officeDocument/2006/custom-properties" xmlns:vt="http://schemas.openxmlformats.org/officeDocument/2006/docPropsVTypes"/>
</file>