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Services</w:t>
      </w:r>
      <w:r>
        <w:t xml:space="preserve"> </w:t>
      </w:r>
      <w:r>
        <w:t xml:space="preserve">in</w:t>
      </w:r>
      <w:r>
        <w:t xml:space="preserve"> </w:t>
      </w:r>
      <w:r>
        <w:t xml:space="preserve">Mexico</w:t>
      </w:r>
      <w:r>
        <w:t xml:space="preserve"> </w:t>
      </w:r>
      <w:r>
        <w:t xml:space="preserve">City</w:t>
      </w:r>
    </w:p>
    <w:bookmarkStart w:id="32" w:name="X269834ccb9fd626f1d7bb5014d5bcd25615ef70"/>
    <w:p>
      <w:pPr>
        <w:pStyle w:val="Heading1"/>
      </w:pPr>
      <w:r>
        <w:t xml:space="preserve">Research Proposal: Enhancing Radiological Care Accessibility and Quality for Mexico City's Population</w:t>
      </w:r>
    </w:p>
    <w:bookmarkStart w:id="20" w:name="introduction-and-background"/>
    <w:p>
      <w:pPr>
        <w:pStyle w:val="Heading2"/>
      </w:pPr>
      <w:r>
        <w:t xml:space="preserve">1. Introduction and Background</w:t>
      </w:r>
    </w:p>
    <w:p>
      <w:pPr>
        <w:pStyle w:val="FirstParagraph"/>
      </w:pPr>
      <w:r>
        <w:t xml:space="preserve">Mexico City, the vibrant metropolis housing over 21 million residents, faces critical challenges in its healthcare infrastructure. As the nation's medical epicenter, it hosts 40% of Mexico's hospitals but struggles with severe shortages in specialized personnel, particularly</w:t>
      </w:r>
      <w:r>
        <w:t xml:space="preserve"> </w:t>
      </w:r>
      <w:r>
        <w:rPr>
          <w:bCs/>
          <w:b/>
        </w:rPr>
        <w:t xml:space="preserve">Radiologist</w:t>
      </w:r>
      <w:r>
        <w:t xml:space="preserve"> </w:t>
      </w:r>
      <w:r>
        <w:t xml:space="preserve">professionals. Currently, Mexico maintains a ratio of just 1 Radiologist per 50,000 inhabitants—far below the World Health Organization's recommended 1:25,000. In Mexico City alone, this deficit is exacerbated by population density and rising demand for diagnostic imaging due to increasing prevalence of chronic diseases (diabetes, cardiovascular conditions) and trauma cases. This research proposal addresses an urgent need: optimizing radiology services to meet the healthcare demands of Mexico City's unique demographic landscape.</w:t>
      </w:r>
    </w:p>
    <w:bookmarkEnd w:id="20"/>
    <w:bookmarkStart w:id="21" w:name="problem-statement"/>
    <w:p>
      <w:pPr>
        <w:pStyle w:val="Heading2"/>
      </w:pPr>
      <w:r>
        <w:t xml:space="preserve">2. Problem Statement</w:t>
      </w:r>
    </w:p>
    <w:p>
      <w:pPr>
        <w:pStyle w:val="FirstParagraph"/>
      </w:pPr>
      <w:r>
        <w:t xml:space="preserve">Two interlocking crises define Mexico City's radiology sector: (1) Critical personnel shortages leading to 6–8 week wait times for non-emergency imaging, and (2) Uneven distribution of services, with 70% of Radiologists concentrated in private hospitals serving only the affluent 25% of the population. Public healthcare facilities like IMSS and ISSSTE operate at 140% capacity with outdated equipment, while marginalized communities in neighborhoods such as Iztapalapa and Tláhuac face</w:t>
      </w:r>
      <w:r>
        <w:t xml:space="preserve"> </w:t>
      </w:r>
      <w:r>
        <w:rPr>
          <w:iCs/>
          <w:i/>
        </w:rPr>
        <w:t xml:space="preserve">de facto</w:t>
      </w:r>
      <w:r>
        <w:t xml:space="preserve"> </w:t>
      </w:r>
      <w:r>
        <w:t xml:space="preserve">radiology deserts. This disparity directly correlates with delayed cancer diagnoses (38% of patients present at Stage III/IV) and increased mortality rates. Without systemic intervention, these gaps will worsen as Mexico City's population grows to 25 million by 2030.</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distribution of Radiologist personnel across Mexico City's public/private healthcare sectors using spatial analysis.</w:t>
      </w:r>
    </w:p>
    <w:p>
      <w:pPr>
        <w:numPr>
          <w:ilvl w:val="0"/>
          <w:numId w:val="1001"/>
        </w:numPr>
        <w:pStyle w:val="Compact"/>
      </w:pPr>
      <w:r>
        <w:t xml:space="preserve">To assess patient wait times, diagnostic accuracy rates, and equipment availability in 15 representative hospitals (5 public, 5 private, 5 community clinics).</w:t>
      </w:r>
    </w:p>
    <w:p>
      <w:pPr>
        <w:numPr>
          <w:ilvl w:val="0"/>
          <w:numId w:val="1001"/>
        </w:numPr>
        <w:pStyle w:val="Compact"/>
      </w:pPr>
      <w:r>
        <w:t xml:space="preserve">To identify socio-economic barriers preventing equitable radiology access for low-income populations in Mexico City.</w:t>
      </w:r>
    </w:p>
    <w:p>
      <w:pPr>
        <w:numPr>
          <w:ilvl w:val="0"/>
          <w:numId w:val="1001"/>
        </w:numPr>
        <w:pStyle w:val="Compact"/>
      </w:pPr>
      <w:r>
        <w:t xml:space="preserve">To develop a scalable model for Radiologist workforce deployment that reduces wait times by ≥40% within 3 years.</w:t>
      </w:r>
    </w:p>
    <w:bookmarkEnd w:id="22"/>
    <w:bookmarkStart w:id="23" w:name="X20807041adca1e02a3aed224732ec8ffd916755"/>
    <w:p>
      <w:pPr>
        <w:pStyle w:val="Heading2"/>
      </w:pPr>
      <w:r>
        <w:t xml:space="preserve">4. Literature Review (Contextualizing Mexico City's Unique Challenges)</w:t>
      </w:r>
    </w:p>
    <w:p>
      <w:pPr>
        <w:pStyle w:val="FirstParagraph"/>
      </w:pPr>
      <w:r>
        <w:t xml:space="preserve">National studies confirm Mexico's radiology deficit, but none focus specifically on Mexico City's hyper-urban challenges. A 2021 study by the National Institute of Medical Sciences and Nutrition documented that 68% of public hospitals in Mexico City use equipment older than 10 years, contributing to misdiagnosis rates of 23%. Meanwhile, research from the Universidad Nacional Autónoma de México (UNAM) highlights how geographic barriers disproportionately affect marginalized neighborhoods. Crucially, no prior work has integrated Mexico City's complex administrative landscape—where healthcare is fragmented across federal (IMSS/ISSSTE), state (SSA), and municipal systems—to propose coordinated solutions. This gap necessitates our localized investigation.</w:t>
      </w:r>
    </w:p>
    <w:bookmarkEnd w:id="23"/>
    <w:bookmarkStart w:id="27" w:name="methodology"/>
    <w:p>
      <w:pPr>
        <w:pStyle w:val="Heading2"/>
      </w:pPr>
      <w:r>
        <w:t xml:space="preserve">5. Methodology</w:t>
      </w:r>
    </w:p>
    <w:p>
      <w:pPr>
        <w:pStyle w:val="FirstParagraph"/>
      </w:pPr>
      <w:r>
        <w:t xml:space="preserve">This mixed-methods study will employ a 15-month phased approach:</w:t>
      </w:r>
    </w:p>
    <w:bookmarkStart w:id="24" w:name="Xfbd57b62205168dba7fe69ce8b2aa1e9be79adb"/>
    <w:p>
      <w:pPr>
        <w:pStyle w:val="Heading3"/>
      </w:pPr>
      <w:r>
        <w:t xml:space="preserve">Phase 1: Quantitative Baseline Analysis (Months 1–4)</w:t>
      </w:r>
    </w:p>
    <w:p>
      <w:pPr>
        <w:numPr>
          <w:ilvl w:val="0"/>
          <w:numId w:val="1002"/>
        </w:numPr>
        <w:pStyle w:val="Compact"/>
      </w:pPr>
      <w:r>
        <w:rPr>
          <w:bCs/>
          <w:b/>
        </w:rPr>
        <w:t xml:space="preserve">Data Collection:</w:t>
      </w:r>
      <w:r>
        <w:t xml:space="preserve"> </w:t>
      </w:r>
      <w:r>
        <w:t xml:space="preserve">Aggregate anonymized data from Mexico City's Ministry of Health, IMSS, and ISSSTE on Radiologist distribution, equipment age (via hospital surveys), and patient wait times.</w:t>
      </w:r>
    </w:p>
    <w:p>
      <w:pPr>
        <w:numPr>
          <w:ilvl w:val="0"/>
          <w:numId w:val="1002"/>
        </w:numPr>
        <w:pStyle w:val="Compact"/>
      </w:pPr>
      <w:r>
        <w:rPr>
          <w:bCs/>
          <w:b/>
        </w:rPr>
        <w:t xml:space="preserve">Spatial Mapping:</w:t>
      </w:r>
      <w:r>
        <w:t xml:space="preserve"> </w:t>
      </w:r>
      <w:r>
        <w:t xml:space="preserve">Use GIS to overlay radiology service points with population density, poverty indices (INEGI data), and disease prevalence maps.</w:t>
      </w:r>
    </w:p>
    <w:bookmarkEnd w:id="24"/>
    <w:bookmarkStart w:id="25" w:name="phase-2-qualitative-fieldwork-months-510"/>
    <w:p>
      <w:pPr>
        <w:pStyle w:val="Heading3"/>
      </w:pPr>
      <w:r>
        <w:t xml:space="preserve">Phase 2: Qualitative Fieldwork (Months 5–10)</w:t>
      </w:r>
    </w:p>
    <w:p>
      <w:pPr>
        <w:numPr>
          <w:ilvl w:val="0"/>
          <w:numId w:val="1003"/>
        </w:numPr>
        <w:pStyle w:val="Compact"/>
      </w:pPr>
      <w:r>
        <w:rPr>
          <w:bCs/>
          <w:b/>
        </w:rPr>
        <w:t xml:space="preserve">Stakeholder Interviews:</w:t>
      </w:r>
      <w:r>
        <w:t xml:space="preserve"> </w:t>
      </w:r>
      <w:r>
        <w:t xml:space="preserve">Conduct in-depth interviews with 45 key informants: Radiologists (n=20), healthcare administrators (n=15), and community health workers (n=10) across diverse Mexico City districts.</w:t>
      </w:r>
    </w:p>
    <w:p>
      <w:pPr>
        <w:numPr>
          <w:ilvl w:val="0"/>
          <w:numId w:val="1003"/>
        </w:numPr>
        <w:pStyle w:val="Compact"/>
      </w:pPr>
      <w:r>
        <w:rPr>
          <w:bCs/>
          <w:b/>
        </w:rPr>
        <w:t xml:space="preserve">Patient Experience Surveys:</w:t>
      </w:r>
      <w:r>
        <w:t xml:space="preserve"> </w:t>
      </w:r>
      <w:r>
        <w:t xml:space="preserve">Distribute 300 surveys at public clinics in high-need zones to document barriers (transportation, cost, cultural). Translation services will ensure accessibility for indigenous-language speakers.</w:t>
      </w:r>
    </w:p>
    <w:bookmarkEnd w:id="25"/>
    <w:bookmarkStart w:id="26" w:name="Xd35f50298adaff2483374a106007d109df23ae1"/>
    <w:p>
      <w:pPr>
        <w:pStyle w:val="Heading3"/>
      </w:pPr>
      <w:r>
        <w:t xml:space="preserve">Phase 3: Model Development &amp; Validation (Months 11–15)</w:t>
      </w:r>
    </w:p>
    <w:p>
      <w:pPr>
        <w:numPr>
          <w:ilvl w:val="0"/>
          <w:numId w:val="1004"/>
        </w:numPr>
        <w:pStyle w:val="Compact"/>
      </w:pPr>
      <w:r>
        <w:rPr>
          <w:bCs/>
          <w:b/>
        </w:rPr>
        <w:t xml:space="preserve">Algorithm Creation:</w:t>
      </w:r>
      <w:r>
        <w:t xml:space="preserve"> </w:t>
      </w:r>
      <w:r>
        <w:t xml:space="preserve">Develop a predictive model using machine learning (Python/R) to forecast optimal Radiologist placement based on demographic, disease burden, and infrastructure data.</w:t>
      </w:r>
    </w:p>
    <w:p>
      <w:pPr>
        <w:numPr>
          <w:ilvl w:val="0"/>
          <w:numId w:val="1004"/>
        </w:numPr>
        <w:pStyle w:val="Compact"/>
      </w:pPr>
      <w:r>
        <w:rPr>
          <w:bCs/>
          <w:b/>
        </w:rPr>
        <w:t xml:space="preserve">Pilot Testing:</w:t>
      </w:r>
      <w:r>
        <w:t xml:space="preserve"> </w:t>
      </w:r>
      <w:r>
        <w:t xml:space="preserve">Collaborate with the Mexico City Health Secretariat to implement the model in 3 pilot zones (e.g., Iztapalapa, Coyoacán), measuring changes in wait times and diagnostic accuracy.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rPr>
          <w:bCs/>
          <w:b/>
        </w:rPr>
        <w:t xml:space="preserve">A Publicly Accessible Mexico City Radiology Atlas:</w:t>
      </w:r>
      <w:r>
        <w:t xml:space="preserve"> </w:t>
      </w:r>
      <w:r>
        <w:t xml:space="preserve">Interactive digital map showing real-time service gaps, equipment status, and projected staffing needs.</w:t>
      </w:r>
    </w:p>
    <w:p>
      <w:pPr>
        <w:numPr>
          <w:ilvl w:val="0"/>
          <w:numId w:val="1005"/>
        </w:numPr>
        <w:pStyle w:val="Compact"/>
      </w:pPr>
      <w:r>
        <w:rPr>
          <w:bCs/>
          <w:b/>
        </w:rPr>
        <w:t xml:space="preserve">Policy Framework for Workforce Deployment:</w:t>
      </w:r>
      <w:r>
        <w:t xml:space="preserve"> </w:t>
      </w:r>
      <w:r>
        <w:t xml:space="preserve">Evidence-based recommendations for integrating the federal and municipal health systems to streamline Radiologist training pathways (e.g., expanding UNAM's radiology residency slots by 25%).</w:t>
      </w:r>
    </w:p>
    <w:p>
      <w:pPr>
        <w:numPr>
          <w:ilvl w:val="0"/>
          <w:numId w:val="1005"/>
        </w:numPr>
        <w:pStyle w:val="Compact"/>
      </w:pPr>
      <w:r>
        <w:rPr>
          <w:bCs/>
          <w:b/>
        </w:rPr>
        <w:t xml:space="preserve">Equity Metrics Toolkit:</w:t>
      </w:r>
      <w:r>
        <w:t xml:space="preserve"> </w:t>
      </w:r>
      <w:r>
        <w:t xml:space="preserve">A standardized tool for clinics to assess and mitigate access barriers, adaptable to other Latin American megacities.</w:t>
      </w:r>
    </w:p>
    <w:p>
      <w:pPr>
        <w:pStyle w:val="FirstParagraph"/>
      </w:pPr>
      <w:r>
        <w:t xml:space="preserve">The significance extends beyond Mexico City. With 60% of Mexico's population residing in urban centers exceeding 1 million people, this model could serve as a template for national healthcare reform. By prioritizing Radiologist distribution equity, the study directly supports SDG 3 (Good Health and Well-being) and Mexico's National Development Plan (2024–2030). Crucially, our framework addresses Mexico City's unique context: its sprawling geography (168 km²), cultural diversity (35+ indigenous communities), and high burden of non-communicable diseases.</w:t>
      </w:r>
    </w:p>
    <w:bookmarkEnd w:id="28"/>
    <w:bookmarkStart w:id="29" w:name="ethical-considerations"/>
    <w:p>
      <w:pPr>
        <w:pStyle w:val="Heading2"/>
      </w:pPr>
      <w:r>
        <w:t xml:space="preserve">7. Ethical Considerations</w:t>
      </w:r>
    </w:p>
    <w:p>
      <w:pPr>
        <w:pStyle w:val="FirstParagraph"/>
      </w:pPr>
      <w:r>
        <w:t xml:space="preserve">All data collection will comply with Mexico's Federal Law on Protection of Personal Data. Patient surveys will be anonymous, with consent forms available in Spanish, Nahuatl, and Zapotec. The research team includes Mexican healthcare ethicists (from UNAM) to ensure protocols align with local cultural norms and avoid exploitation of vulnerable communities.</w:t>
      </w:r>
    </w:p>
    <w:bookmarkEnd w:id="29"/>
    <w:bookmarkStart w:id="30" w:name="timeline-and-resource-needs"/>
    <w:p>
      <w:pPr>
        <w:pStyle w:val="Heading2"/>
      </w:pPr>
      <w:r>
        <w:t xml:space="preserve">8. Timeline and Resource Needs</w:t>
      </w:r>
    </w:p>
    <w:p>
      <w:pPr>
        <w:pStyle w:val="FirstParagraph"/>
      </w:pPr>
      <w:r>
        <w:rPr>
          <w:bCs/>
          <w:b/>
        </w:rPr>
        <w:t xml:space="preserve">Year 1:</w:t>
      </w:r>
      <w:r>
        <w:t xml:space="preserve"> </w:t>
      </w:r>
      <w:r>
        <w:t xml:space="preserve">Baseline analysis (Q1), stakeholder interviews (Q2–3), model development (Q4)</w:t>
      </w:r>
      <w:r>
        <w:br/>
      </w:r>
      <w:r>
        <w:rPr>
          <w:bCs/>
          <w:b/>
        </w:rPr>
        <w:t xml:space="preserve">Year 2:</w:t>
      </w:r>
      <w:r>
        <w:t xml:space="preserve"> </w:t>
      </w:r>
      <w:r>
        <w:t xml:space="preserve">Pilot implementation, data validation, and policy briefs (all quarters)</w:t>
      </w:r>
    </w:p>
    <w:p>
      <w:pPr>
        <w:pStyle w:val="BodyText"/>
      </w:pPr>
      <w:r>
        <w:t xml:space="preserve">Budget requirements include: $185,000 for personnel (data analysts, field researchers), $45,000 for software/GIS tools, and $35,000 for community engagement. Funding will be sought from Mexico City's Health Ministry (SSA), the National Council of Science and Technology (CONACYT), and global health partners like WHO-Mexico.</w:t>
      </w:r>
    </w:p>
    <w:bookmarkEnd w:id="30"/>
    <w:bookmarkStart w:id="31" w:name="conclusion"/>
    <w:p>
      <w:pPr>
        <w:pStyle w:val="Heading2"/>
      </w:pPr>
      <w:r>
        <w:t xml:space="preserve">9. Conclusion</w:t>
      </w:r>
    </w:p>
    <w:p>
      <w:pPr>
        <w:pStyle w:val="FirstParagraph"/>
      </w:pPr>
      <w:r>
        <w:t xml:space="preserve">Mexico City cannot afford to delay action on its Radiologist shortage. This research bridges critical gaps between national healthcare policy and hyper-local urban realities, positioning the city as a leader in equitable diagnostic care for megacities in the Global South. By centering Mexico City's unique demographic, geographic, and administrative context, this proposal offers not merely data—but a roadmap to transform radiology from a bottleneck into a pillar of resilient public health. The success of this initiative would directly impact 21 million lives while creating an adaptable framework for cities worldwide grappling with similar challenges. We urge immediate support to turn this vision into action for Mexico City's future.</w:t>
      </w:r>
    </w:p>
    <w:p>
      <w:pPr>
        <w:pStyle w:val="BodyText"/>
      </w:pPr>
      <w:r>
        <w:rPr>
          <w:bCs/>
          <w:b/>
        </w:rPr>
        <w:t xml:space="preserve">Keywords:</w:t>
      </w:r>
      <w:r>
        <w:t xml:space="preserve"> </w:t>
      </w:r>
      <w:r>
        <w:t xml:space="preserve">Radiologist, Mexico City, healthcare equity, diagnostic imaging access, radiology workforce planning, Mexico health policy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Services in Mexico City</dc:title>
  <dc:creator/>
  <dc:language>en</dc:language>
  <cp:keywords/>
  <dcterms:created xsi:type="dcterms:W3CDTF">2026-07-21T09:50:37Z</dcterms:created>
  <dcterms:modified xsi:type="dcterms:W3CDTF">2026-07-21T09:50:37Z</dcterms:modified>
</cp:coreProperties>
</file>

<file path=docProps/custom.xml><?xml version="1.0" encoding="utf-8"?>
<Properties xmlns="http://schemas.openxmlformats.org/officeDocument/2006/custom-properties" xmlns:vt="http://schemas.openxmlformats.org/officeDocument/2006/docPropsVTypes"/>
</file>