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94465d0d29a99b5cd0695fcbca8bc3c3d8748bc"/>
    <w:p>
      <w:pPr>
        <w:pStyle w:val="Heading1"/>
      </w:pPr>
      <w:r>
        <w:t xml:space="preserve">Research Proposal: Addressing Critical Shortages of Radiologists in Myanmar Yangon's Healthcare Ecosystem</w:t>
      </w:r>
    </w:p>
    <w:bookmarkStart w:id="20" w:name="introduction-and-background-context"/>
    <w:p>
      <w:pPr>
        <w:pStyle w:val="Heading2"/>
      </w:pPr>
      <w:r>
        <w:t xml:space="preserve">1. Introduction and Background Context</w:t>
      </w:r>
    </w:p>
    <w:p>
      <w:pPr>
        <w:pStyle w:val="FirstParagraph"/>
      </w:pPr>
      <w:r>
        <w:t xml:space="preserve">The healthcare landscape of Myanmar, particularly in its most populous city Yangon, faces significant challenges in diagnostic imaging services. As the economic and administrative hub of Myanmar, Yangon serves over 8 million residents yet struggles with a severe deficit in specialized medical personnel. This research proposal specifically targets the critical shortage of qualified</w:t>
      </w:r>
      <w:r>
        <w:t xml:space="preserve"> </w:t>
      </w:r>
      <w:r>
        <w:rPr>
          <w:bCs/>
          <w:b/>
        </w:rPr>
        <w:t xml:space="preserve">Radiologist</w:t>
      </w:r>
      <w:r>
        <w:t xml:space="preserve">s across public and private healthcare facilities in Yangon. With only approximately 15 certified Radiologists serving the entire city—compared to WHO recommendations of 1 per 100,000 population—the diagnostic capacity for life-threatening conditions like cancer, stroke, and trauma remains dangerously inadequate. This scarcity directly contributes to delayed diagnoses, increased patient mortality rates, and heightened reliance on foreign medical tourism for advanced imaging services. The absence of a comprehensive study on Radiologist distribution patterns and systemic barriers in Yangon necessitates urgent research to inform evidence-based healthcare policy reforms.</w:t>
      </w:r>
    </w:p>
    <w:bookmarkEnd w:id="20"/>
    <w:bookmarkStart w:id="21" w:name="problem-statement"/>
    <w:p>
      <w:pPr>
        <w:pStyle w:val="Heading2"/>
      </w:pPr>
      <w:r>
        <w:t xml:space="preserve">2. Problem Statement</w:t>
      </w:r>
    </w:p>
    <w:p>
      <w:pPr>
        <w:pStyle w:val="FirstParagraph"/>
      </w:pPr>
      <w:r>
        <w:t xml:space="preserve">In Myanmar Yangon, the current radiology workforce crisis manifests in multiple dimensions: (a) acute geographic maldistribution with 80% of existing Radiologists concentrated in central Yangon hospitals while rural-adjacent districts face zero coverage; (b) severe equipment underutilization due to lack of expertise, with 45% of CT scanners operating below 30% capacity; and (c) inadequate training pipelines as Myanmar's sole radiology residency program at the University of Medicine 1, Yangon, graduates only 8 specialists annually. Crucially, this scarcity disproportionately affects vulnerable populations—low-income patients seeking cancer screening or emergency care—who endure average wait times exceeding three weeks for critical imaging. Without actionable data on workforce gaps and systemic constraints, Myanmar's National Health Plan 2030 cannot achieve its goal of universal health coverage in diagnostic services.</w:t>
      </w:r>
    </w:p>
    <w:bookmarkEnd w:id="21"/>
    <w:bookmarkStart w:id="22" w:name="literature-review-gaps-identification"/>
    <w:p>
      <w:pPr>
        <w:pStyle w:val="Heading2"/>
      </w:pPr>
      <w:r>
        <w:t xml:space="preserve">3. Literature Review (Gaps Identification)</w:t>
      </w:r>
    </w:p>
    <w:p>
      <w:pPr>
        <w:pStyle w:val="FirstParagraph"/>
      </w:pPr>
      <w:r>
        <w:t xml:space="preserve">Existing literature on Southeast Asian healthcare systems highlights radiologist shortages as a regional challenge, but studies focusing specifically on Myanmar Yangon remain scarce. A 2019 WHO report noted Myanmar's radiology density at 0.1 per million—among the lowest globally—but provided no granular analysis of Yangon's urban dynamics. Similarly, a 2021 study in the</w:t>
      </w:r>
      <w:r>
        <w:t xml:space="preserve"> </w:t>
      </w:r>
      <w:r>
        <w:rPr>
          <w:iCs/>
          <w:i/>
        </w:rPr>
        <w:t xml:space="preserve">Journal of Southeast Asian Radiology</w:t>
      </w:r>
      <w:r>
        <w:t xml:space="preserve"> </w:t>
      </w:r>
      <w:r>
        <w:t xml:space="preserve">examined equipment distribution but omitted human resource factors, creating a critical knowledge vacuum. This research addresses that gap by centering on the</w:t>
      </w:r>
      <w:r>
        <w:t xml:space="preserve"> </w:t>
      </w:r>
      <w:r>
        <w:rPr>
          <w:bCs/>
          <w:b/>
        </w:rPr>
        <w:t xml:space="preserve">Radiologist</w:t>
      </w:r>
      <w:r>
        <w:t xml:space="preserve">'s role as both clinical practitioner and systemic bottleneck in Myanmar Yangon's healthcare delivery architecture. Our proposal uniquely integrates geographic information systems (GIS) mapping with workforce analytics—a methodology absent in prior Myanmar health studies—to provide actionable spatial insights.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data-driven framework for optimizing Radiologist deployment across Yangon's healthcare network within the next five years.</w:t>
      </w:r>
    </w:p>
    <w:p>
      <w:pPr>
        <w:pStyle w:val="BodyText"/>
      </w:pPr>
      <w:r>
        <w:rPr>
          <w:bCs/>
          <w:b/>
        </w:rPr>
        <w:t xml:space="preserve">Specific Research Questions:</w:t>
      </w:r>
    </w:p>
    <w:p>
      <w:pPr>
        <w:numPr>
          <w:ilvl w:val="0"/>
          <w:numId w:val="1001"/>
        </w:numPr>
        <w:pStyle w:val="Compact"/>
      </w:pPr>
      <w:r>
        <w:t xml:space="preserve">What are the spatial and demographic patterns of current Radiologist distribution across Yangon's 14 townships?</w:t>
      </w:r>
    </w:p>
    <w:p>
      <w:pPr>
        <w:numPr>
          <w:ilvl w:val="0"/>
          <w:numId w:val="1001"/>
        </w:numPr>
        <w:pStyle w:val="Compact"/>
      </w:pPr>
      <w:r>
        <w:t xml:space="preserve">How do institutional constraints (e.g., training capacity, equipment access, referral pathways) impact Radiologist efficiency in Myanmar Yangon?</w:t>
      </w:r>
    </w:p>
    <w:p>
      <w:pPr>
        <w:numPr>
          <w:ilvl w:val="0"/>
          <w:numId w:val="1001"/>
        </w:numPr>
        <w:pStyle w:val="Compact"/>
      </w:pPr>
      <w:r>
        <w:t xml:space="preserve">What is the correlation between Radiologist density and timely diagnosis rates for priority conditions (cancer, stroke, trauma) in Yangon public hospitals?</w:t>
      </w:r>
    </w:p>
    <w:p>
      <w:pPr>
        <w:numPr>
          <w:ilvl w:val="0"/>
          <w:numId w:val="1001"/>
        </w:numPr>
        <w:pStyle w:val="Compact"/>
      </w:pPr>
      <w:r>
        <w:t xml:space="preserve">Which training models could most effectively increase Myanmar Yangon's Radiologist workforce by 200% within a decade?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Mapping):</w:t>
      </w:r>
      <w:r>
        <w:t xml:space="preserve"> </w:t>
      </w:r>
      <w:r>
        <w:t xml:space="preserve">GIS analysis of all 37 public and private imaging centers in Yangon, cross-referenced with population density data from Myanmar's 2020 Census. We will calculate radiologist-to-population ratios per township and identify underserved zones using spatial autocorrelation techniques.</w:t>
      </w:r>
    </w:p>
    <w:p>
      <w:pPr>
        <w:numPr>
          <w:ilvl w:val="0"/>
          <w:numId w:val="1002"/>
        </w:numPr>
        <w:pStyle w:val="Compact"/>
      </w:pPr>
      <w:r>
        <w:rPr>
          <w:bCs/>
          <w:b/>
        </w:rPr>
        <w:t xml:space="preserve">Phase 2 (Institutional Assessment):</w:t>
      </w:r>
      <w:r>
        <w:t xml:space="preserve"> </w:t>
      </w:r>
      <w:r>
        <w:t xml:space="preserve">Structured surveys with all 15 active Radiologists in Yangon, plus interviews with hospital administrators from 20 facilities. Key metrics include equipment utilization rates, workflow bottlenecks, and training needs analysis.</w:t>
      </w:r>
    </w:p>
    <w:p>
      <w:pPr>
        <w:numPr>
          <w:ilvl w:val="0"/>
          <w:numId w:val="1002"/>
        </w:numPr>
        <w:pStyle w:val="Compact"/>
      </w:pPr>
      <w:r>
        <w:rPr>
          <w:bCs/>
          <w:b/>
        </w:rPr>
        <w:t xml:space="preserve">Phase 3 (Patient Impact Modeling):</w:t>
      </w:r>
      <w:r>
        <w:t xml:space="preserve"> </w:t>
      </w:r>
      <w:r>
        <w:t xml:space="preserve">Retrospective analysis of diagnostic delay data (2019-2023) from Yangon General Hospital and Mawlamyine University Teaching Hospital. We'll correlate wait times for imaging with clinical outcomes using multivariate regression.</w:t>
      </w:r>
    </w:p>
    <w:p>
      <w:pPr>
        <w:pStyle w:val="FirstParagraph"/>
      </w:pPr>
      <w:r>
        <w:t xml:space="preserve">Sampling will prioritize representative districts (e.g., Hlaing Tharyar vs. Dagon Seikkan) to capture urban-rural gradient effects. Data collection occurs through mobile surveys in Burmese and English, with ethical approval secured from Yangon University of Medicine 1's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Myanmar Yangon:</w:t>
      </w:r>
    </w:p>
    <w:p>
      <w:pPr>
        <w:numPr>
          <w:ilvl w:val="0"/>
          <w:numId w:val="1003"/>
        </w:numPr>
        <w:pStyle w:val="Compact"/>
      </w:pPr>
      <w:r>
        <w:t xml:space="preserve">A dynamic digital dashboard mapping real-time Radiologist availability across Yangon, enabling proactive resource allocation.</w:t>
      </w:r>
    </w:p>
    <w:p>
      <w:pPr>
        <w:numPr>
          <w:ilvl w:val="0"/>
          <w:numId w:val="1003"/>
        </w:numPr>
        <w:pStyle w:val="Compact"/>
      </w:pPr>
      <w:r>
        <w:t xml:space="preserve">A validated workforce model predicting optimal Radiologist deployment strategies to reduce diagnosis delays by 40% within five years.</w:t>
      </w:r>
    </w:p>
    <w:p>
      <w:pPr>
        <w:numPr>
          <w:ilvl w:val="0"/>
          <w:numId w:val="1003"/>
        </w:numPr>
        <w:pStyle w:val="Compact"/>
      </w:pPr>
      <w:r>
        <w:t xml:space="preserve">Policy briefs for Myanmar's Ministry of Health outlining scalable training pathways, including tele-radiology integration and curriculum reforms for medical schools in Yangon.</w:t>
      </w:r>
    </w:p>
    <w:p>
      <w:pPr>
        <w:pStyle w:val="FirstParagraph"/>
      </w:pPr>
      <w:r>
        <w:t xml:space="preserve">The significance extends beyond Yangon: findings will inform ASEAN-wide healthcare strategies on radiology workforce development. For Myanmar specifically, this research directly supports the government's "Healthcare 2030" initiative by addressing a core bottleneck in cancer care—where early diagnosis could increase survival rates by up to 55% as per IARC data. Critically, the study will produce culturally appropriate training materials for Radiologists operating within Myanmar's resource-constrained context, ensuring sustainability.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Data Collection &amp; GIS Mapping</w:t>
      </w:r>
    </w:p>
    <w:p>
      <w:pPr>
        <w:pStyle w:val="BodyText"/>
      </w:pPr>
      <w:r>
        <w:t xml:space="preserve">1-4</w:t>
      </w:r>
    </w:p>
    <w:p>
      <w:pPr>
        <w:pStyle w:val="BodyText"/>
      </w:pPr>
      <w:r>
        <w:t xml:space="preserve">Spatial Analysis Report</w:t>
      </w:r>
    </w:p>
    <w:p>
      <w:pPr>
        <w:pStyle w:val="BodyText"/>
      </w:pPr>
      <w:r>
        <w:t xml:space="preserve">Institutional Surveys &amp; Interviews</w:t>
      </w:r>
    </w:p>
    <w:p>
      <w:pPr>
        <w:pStyle w:val="BodyText"/>
      </w:pPr>
      <w:r>
        <w:t xml:space="preserve">3-6 (overlap)</w:t>
      </w:r>
    </w:p>
    <w:p>
      <w:pPr>
        <w:pStyle w:val="BodyText"/>
      </w:pPr>
      <w:r>
        <w:t xml:space="preserve">This proposal represents the first comprehensive investigation into Radiologist workforce dynamics in Myanmar Yangon. By centering on location-specific challenges within Myanmar's largest urban center, it moves beyond generic healthcare assessments to deliver precision solutions. The research will empower policymakers with irrefutable evidence to prioritize radiology training investments, ultimately reducing diagnostic delays that claim thousands of lives annually in Yangon's public hospitals. In a nation where healthcare access is increasingly recognized as a fundamental right, this</w:t>
      </w:r>
      <w:r>
        <w:t xml:space="preserve"> </w:t>
      </w:r>
      <w:r>
        <w:rPr>
          <w:bCs/>
          <w:b/>
        </w:rPr>
        <w:t xml:space="preserve">Research Proposal</w:t>
      </w:r>
      <w:r>
        <w:t xml:space="preserve"> </w:t>
      </w:r>
      <w:r>
        <w:t xml:space="preserve">establishes the foundation for equitable imaging services—proving that strategic deployment of the</w:t>
      </w:r>
      <w:r>
        <w:t xml:space="preserve"> </w:t>
      </w:r>
      <w:r>
        <w:rPr>
          <w:bCs/>
          <w:b/>
        </w:rPr>
        <w:t xml:space="preserve">Radiologist</w:t>
      </w:r>
      <w:r>
        <w:t xml:space="preserve"> </w:t>
      </w:r>
      <w:r>
        <w:t xml:space="preserve">workforce can transform outcomes for millions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Myanmar Yangon</dc:title>
  <dc:creator/>
  <dc:language>en</dc:language>
  <cp:keywords/>
  <dcterms:created xsi:type="dcterms:W3CDTF">2026-07-14T23:17:39Z</dcterms:created>
  <dcterms:modified xsi:type="dcterms:W3CDTF">2026-07-14T23:17:39Z</dcterms:modified>
</cp:coreProperties>
</file>

<file path=docProps/custom.xml><?xml version="1.0" encoding="utf-8"?>
<Properties xmlns="http://schemas.openxmlformats.org/officeDocument/2006/custom-properties" xmlns:vt="http://schemas.openxmlformats.org/officeDocument/2006/docPropsVTypes"/>
</file>