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and</w:t>
      </w:r>
      <w:r>
        <w:t xml:space="preserve"> </w:t>
      </w:r>
      <w:r>
        <w:t xml:space="preserve">Technology</w:t>
      </w:r>
      <w:r>
        <w:t xml:space="preserve"> </w:t>
      </w:r>
      <w:r>
        <w:t xml:space="preserve">Integration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32ff2f9f49c5f4e20314c7bf39cb9e59d52140d"/>
    <w:p>
      <w:pPr>
        <w:pStyle w:val="Heading1"/>
      </w:pPr>
      <w:r>
        <w:t xml:space="preserve">Research Proposal: Optimizing Radiologist Workforce and Technology Integration in New Zealand Auckland</w:t>
      </w:r>
    </w:p>
    <w:bookmarkStart w:id="20" w:name="abstract"/>
    <w:p>
      <w:pPr>
        <w:pStyle w:val="Heading2"/>
      </w:pPr>
      <w:r>
        <w:t xml:space="preserve">Abstract</w:t>
      </w:r>
    </w:p>
    <w:p>
      <w:pPr>
        <w:pStyle w:val="FirstParagraph"/>
      </w:pPr>
      <w:r>
        <w:t xml:space="preserve">This research proposal addresses critical workforce and technological challenges facing the radiology profession within the rapidly growing healthcare landscape of New Zealand Auckland. With Auckland’s population projected to exceed 2 million by 2035, placing immense pressure on diagnostic imaging services, this study will investigate strategies to optimize Radiologist deployment, integrate artificial intelligence (AI) tools effectively, and enhance cultural safety in radiology practice. The research directly responds to the Ministry of Health’s national health priorities and Auckland District Health Board’s (ADHB) strategic goals for equitable, timely healthcare access. Findings will provide evidence-based recommendations for workforce planning, technology adoption, and training frameworks specific to New Zealand Auckland's demographic and geographic context.</w:t>
      </w:r>
    </w:p>
    <w:bookmarkEnd w:id="20"/>
    <w:bookmarkStart w:id="21" w:name="X16ba1e1ad04f32a66200f52fec8a5adca42ff93"/>
    <w:p>
      <w:pPr>
        <w:pStyle w:val="Heading2"/>
      </w:pPr>
      <w:r>
        <w:t xml:space="preserve">1. Introduction: The Urgent Context of Radiology in New Zealand Auckland</w:t>
      </w:r>
    </w:p>
    <w:p>
      <w:pPr>
        <w:pStyle w:val="FirstParagraph"/>
      </w:pPr>
      <w:r>
        <w:t xml:space="preserve">New Zealand Auckland represents the nation’s largest urban center and healthcare hub, serving over 40% of the country’s population with a diverse demographic including significant Māori, Pasifika, and Asian communities. The current demand for radiological services is escalating due to an aging population, rising chronic disease burdens (e.g., cancer, cardiovascular conditions), and increased access to imaging through initiatives like Health New Zealand (Te Whatu Ora). However, a critical shortage of qualified Radiologists threatens service sustainability. As of 2023, New Zealand faces a national deficit of approximately 15% in radiologist numbers relative to projected needs (Ministry of Health NZ), with Auckland experiencing the most acute strain due to its population density and healthcare hub status. This gap directly impacts diagnostic turnaround times, patient waitlists (exceeding 60 days for some specialist imaging in Auckland), and equitable access across ethnically diverse communities. This research proposal focuses squarely on developing actionable solutions within the unique New Zealand Auckland context.</w:t>
      </w:r>
    </w:p>
    <w:bookmarkEnd w:id="21"/>
    <w:bookmarkStart w:id="22" w:name="research-problem-statement"/>
    <w:p>
      <w:pPr>
        <w:pStyle w:val="Heading2"/>
      </w:pPr>
      <w:r>
        <w:t xml:space="preserve">2. Research Problem Statement</w:t>
      </w:r>
    </w:p>
    <w:p>
      <w:pPr>
        <w:pStyle w:val="FirstParagraph"/>
      </w:pPr>
      <w:r>
        <w:t xml:space="preserve">The primary problem is the unsustainable pressure on Radiologists in New Zealand Auckland, leading to workforce burnout, diagnostic delays, and disparities in imaging access for vulnerable populations. Current strategies lack locality-specific evidence on:</w:t>
      </w:r>
      <w:r>
        <w:t xml:space="preserve"> </w:t>
      </w:r>
      <w:r>
        <w:t xml:space="preserve">• Optimal Radiologist staffing models accounting for Auckland’s unique population growth patterns and ethnic diversity.</w:t>
      </w:r>
      <w:r>
        <w:t xml:space="preserve"> </w:t>
      </w:r>
      <w:r>
        <w:t xml:space="preserve">• The practical integration of AI-assisted diagnostic tools within existing Auckland radiology workflows without compromising cultural safety.</w:t>
      </w:r>
      <w:r>
        <w:t xml:space="preserve"> </w:t>
      </w:r>
      <w:r>
        <w:t xml:space="preserve">• The impact of language barriers and cultural competence training on Radiologist-patient interactions and diagnostic accuracy in multicultural settings like Auckland.</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Radiologist workforce distribution, workload metrics, and patient waitlist data across Auckland DHB facilities (including Waitematā, Counties Manukau, and Northern regions).</w:t>
      </w:r>
    </w:p>
    <w:p>
      <w:pPr>
        <w:numPr>
          <w:ilvl w:val="0"/>
          <w:numId w:val="1001"/>
        </w:numPr>
        <w:pStyle w:val="Compact"/>
      </w:pPr>
      <w:r>
        <w:t xml:space="preserve">To evaluate the efficacy and user acceptance of AI-powered imaging analysis tools among Radiologists in Auckland hospitals through controlled pilot studies.</w:t>
      </w:r>
    </w:p>
    <w:p>
      <w:pPr>
        <w:numPr>
          <w:ilvl w:val="0"/>
          <w:numId w:val="1001"/>
        </w:numPr>
        <w:pStyle w:val="Compact"/>
      </w:pPr>
      <w:r>
        <w:t xml:space="preserve">To develop a culturally responsive framework for Radiologist practice in New Zealand Auckland, focusing on Māori (Te Ao Māori) and Pasifika health priorities, incorporating Ngā Ture Whakamaua principles.</w:t>
      </w:r>
    </w:p>
    <w:p>
      <w:pPr>
        <w:numPr>
          <w:ilvl w:val="0"/>
          <w:numId w:val="1001"/>
        </w:numPr>
        <w:pStyle w:val="Compact"/>
      </w:pPr>
      <w:r>
        <w:t xml:space="preserve">To create a data-driven, scalable workforce planning model for radiology services specific to Auckland’s demographic trajectory.</w:t>
      </w:r>
    </w:p>
    <w:bookmarkEnd w:id="23"/>
    <w:bookmarkStart w:id="24" w:name="methodology"/>
    <w:p>
      <w:pPr>
        <w:pStyle w:val="Heading2"/>
      </w:pPr>
      <w:r>
        <w:t xml:space="preserve">4. Methodology</w:t>
      </w:r>
    </w:p>
    <w:p>
      <w:pPr>
        <w:pStyle w:val="FirstParagraph"/>
      </w:pPr>
      <w:r>
        <w:t xml:space="preserve">This mixed-methods study will employ a 12-month phased approach:</w:t>
      </w:r>
    </w:p>
    <w:p>
      <w:pPr>
        <w:numPr>
          <w:ilvl w:val="0"/>
          <w:numId w:val="1002"/>
        </w:numPr>
        <w:pStyle w:val="Compact"/>
      </w:pPr>
      <w:r>
        <w:rPr>
          <w:bCs/>
          <w:b/>
        </w:rPr>
        <w:t xml:space="preserve">Phase 1 (Months 1-3):</w:t>
      </w:r>
      <w:r>
        <w:t xml:space="preserve"> </w:t>
      </w:r>
      <w:r>
        <w:t xml:space="preserve">Quantitative analysis of ADHB and national radiology service data (imaging volumes, wait times, referral patterns) disaggregated by ethnicity, age, and geographic zone within Auckland. Partnering with Te Whatu Ora Auckland to access anonymized datasets.</w:t>
      </w:r>
    </w:p>
    <w:p>
      <w:pPr>
        <w:numPr>
          <w:ilvl w:val="0"/>
          <w:numId w:val="1002"/>
        </w:numPr>
        <w:pStyle w:val="Compact"/>
      </w:pPr>
      <w:r>
        <w:rPr>
          <w:bCs/>
          <w:b/>
        </w:rPr>
        <w:t xml:space="preserve">Phase 2 (Months 4-8):</w:t>
      </w:r>
      <w:r>
        <w:t xml:space="preserve"> </w:t>
      </w:r>
      <w:r>
        <w:t xml:space="preserve">Qualitative research including in-depth interviews (n=30) and focus groups (4 groups of 6-8 participants each) with Radiologists, radiographers, primary care providers, and community health leaders across Auckland. Thematic analysis will identify barriers to workflow efficiency and cultural safety.</w:t>
      </w:r>
    </w:p>
    <w:p>
      <w:pPr>
        <w:numPr>
          <w:ilvl w:val="0"/>
          <w:numId w:val="1002"/>
        </w:numPr>
        <w:pStyle w:val="Compact"/>
      </w:pPr>
      <w:r>
        <w:rPr>
          <w:bCs/>
          <w:b/>
        </w:rPr>
        <w:t xml:space="preserve">Phase 3 (Months 9-12):</w:t>
      </w:r>
      <w:r>
        <w:t xml:space="preserve"> </w:t>
      </w:r>
      <w:r>
        <w:t xml:space="preserve">Implementation of two AI tool pilots at Auckland City Hospital and Counties Manukau Health. Measure impact on diagnostic accuracy, Radiologist workflow efficiency, and patient throughput. Concurrently, develop and pilot-test a cultural competence training module co-designed with Māori health providers (e.g., Te Aka Whai Ora representatives).</w:t>
      </w:r>
    </w:p>
    <w:bookmarkEnd w:id="24"/>
    <w:bookmarkStart w:id="25" w:name="significance-for-new-zealand-auckland"/>
    <w:p>
      <w:pPr>
        <w:pStyle w:val="Heading2"/>
      </w:pPr>
      <w:r>
        <w:t xml:space="preserve">5. Significance for New Zealand Auckland</w:t>
      </w:r>
    </w:p>
    <w:p>
      <w:pPr>
        <w:pStyle w:val="FirstParagraph"/>
      </w:pPr>
      <w:r>
        <w:t xml:space="preserve">This research holds immediate significance for New Zealand Auckland as it directly addresses systemic gaps identified in the Auckland Health Strategy 2030 and Te Whatu Ora’s Equity Action Plan. By focusing on the Radiologist role within Auckland's unique ecosystem, this work will:</w:t>
      </w:r>
    </w:p>
    <w:p>
      <w:pPr>
        <w:numPr>
          <w:ilvl w:val="0"/>
          <w:numId w:val="1003"/>
        </w:numPr>
        <w:pStyle w:val="Compact"/>
      </w:pPr>
      <w:r>
        <w:t xml:space="preserve">Provide ADHB with evidence to reallocate resources, reducing patient waitlists by up to 25% within 18 months.</w:t>
      </w:r>
    </w:p>
    <w:p>
      <w:pPr>
        <w:numPr>
          <w:ilvl w:val="0"/>
          <w:numId w:val="1003"/>
        </w:numPr>
        <w:pStyle w:val="Compact"/>
      </w:pPr>
      <w:r>
        <w:t xml:space="preserve">Inform national workforce planning models (e.g., for the Medical Council of New Zealand) that reflect Auckland’s urban demographic realities.</w:t>
      </w:r>
    </w:p>
    <w:p>
      <w:pPr>
        <w:numPr>
          <w:ilvl w:val="0"/>
          <w:numId w:val="1003"/>
        </w:numPr>
        <w:pStyle w:val="Compact"/>
      </w:pPr>
      <w:r>
        <w:t xml:space="preserve">Advance cultural safety in radiology, a priority under Te Tiriti o Waitangi obligations, by ensuring imaging services align with Māori and Pasifika health needs (e.g., reducing disparities in cancer screening).</w:t>
      </w:r>
    </w:p>
    <w:p>
      <w:pPr>
        <w:numPr>
          <w:ilvl w:val="0"/>
          <w:numId w:val="1003"/>
        </w:numPr>
        <w:pStyle w:val="Compact"/>
      </w:pPr>
      <w:r>
        <w:t xml:space="preserve">Establish Auckland as a national leader in integrating AI ethically within radiology practice under New Zealand’s regulatory framework.</w:t>
      </w:r>
    </w:p>
    <w:bookmarkEnd w:id="25"/>
    <w:bookmarkStart w:id="26" w:name="ethical-considerations"/>
    <w:p>
      <w:pPr>
        <w:pStyle w:val="Heading2"/>
      </w:pPr>
      <w:r>
        <w:t xml:space="preserve">6. Ethical Considerations</w:t>
      </w:r>
    </w:p>
    <w:p>
      <w:pPr>
        <w:pStyle w:val="FirstParagraph"/>
      </w:pPr>
      <w:r>
        <w:t xml:space="preserve">All research activities will be reviewed and approved by the Northern X Regional Ethics Committee (NREC), adhering to the National Statement on Ethical Conduct in Human Research. Participant consent will be obtained in English and te reo Māori where required. Data anonymization protocols will strictly comply with the Privacy Act 2020. Special attention will be given to ensuring research participation does not exacerbate existing burdens on Radiologists during high-workload periods, with compensation provided for their time.</w:t>
      </w:r>
    </w:p>
    <w:bookmarkEnd w:id="26"/>
    <w:bookmarkStart w:id="27" w:name="expected-outcomes-and-dissemination"/>
    <w:p>
      <w:pPr>
        <w:pStyle w:val="Heading2"/>
      </w:pPr>
      <w:r>
        <w:t xml:space="preserve">7. Expected Outcomes and Dissemination</w:t>
      </w:r>
    </w:p>
    <w:p>
      <w:pPr>
        <w:pStyle w:val="FirstParagraph"/>
      </w:pPr>
      <w:r>
        <w:t xml:space="preserve">The project will deliver:</w:t>
      </w:r>
      <w:r>
        <w:t xml:space="preserve"> </w:t>
      </w:r>
      <w:r>
        <w:t xml:space="preserve">• A detailed Auckland-specific Radiologist Workforce Model Report.</w:t>
      </w:r>
      <w:r>
        <w:t xml:space="preserve"> </w:t>
      </w:r>
      <w:r>
        <w:t xml:space="preserve">• An AI Integration Toolkit for Radiology Departments in New Zealand.</w:t>
      </w:r>
      <w:r>
        <w:t xml:space="preserve"> </w:t>
      </w:r>
      <w:r>
        <w:t xml:space="preserve">• A Culturally Safe Practice Framework for Radiologists, validated with key Auckland health providers (e.g., Waitangi Tribunal-recognized Māori Health Providers).</w:t>
      </w:r>
      <w:r>
        <w:t xml:space="preserve"> </w:t>
      </w:r>
      <w:r>
        <w:t xml:space="preserve">• Policy briefs for Te Whatu Ora and the Ministry of Health.</w:t>
      </w:r>
    </w:p>
    <w:p>
      <w:pPr>
        <w:pStyle w:val="BodyText"/>
      </w:pPr>
      <w:r>
        <w:t xml:space="preserve">Outcomes will be disseminated through:</w:t>
      </w:r>
      <w:r>
        <w:t xml:space="preserve"> </w:t>
      </w:r>
      <w:r>
        <w:t xml:space="preserve">- Peer-reviewed publications in journals like *New Zealand Medical Journal*.</w:t>
      </w:r>
      <w:r>
        <w:t xml:space="preserve"> </w:t>
      </w:r>
      <w:r>
        <w:t xml:space="preserve">- Workshops hosted by ADHB and the New Zealand Radiological Society (NZRS) specifically for Auckland practitioners.</w:t>
      </w:r>
      <w:r>
        <w:t xml:space="preserve"> </w:t>
      </w:r>
      <w:r>
        <w:t xml:space="preserve">- Community forums with iwi (Māori tribal groups) and Pacific Island health organizations in Auckland to share findings directly.</w:t>
      </w:r>
    </w:p>
    <w:bookmarkEnd w:id="27"/>
    <w:bookmarkStart w:id="28" w:name="conclusion"/>
    <w:p>
      <w:pPr>
        <w:pStyle w:val="Heading2"/>
      </w:pPr>
      <w:r>
        <w:t xml:space="preserve">8. Conclusion</w:t>
      </w:r>
    </w:p>
    <w:p>
      <w:pPr>
        <w:pStyle w:val="FirstParagraph"/>
      </w:pPr>
      <w:r>
        <w:t xml:space="preserve">The escalating demand for diagnostic imaging services in New Zealand Auckland cannot be met without strategic intervention targeting the Radiologist workforce and leveraging technology ethically. This research proposal provides a concrete, place-based pathway to resolve systemic pressures on radiology services, directly contributing to improved health outcomes for Auckland’s diverse population. By centering the Radiologist within the specific socio-cultural and demographic reality of New Zealand Auckland, this study moves beyond generic national frameworks to deliver locally relevant solutions that align with Te Whatu Ora’s mission for equitable healthcare. The success of this research will establish a replicable model for urban radiology service optimization across New Zealand, ensuring Auckland remains a leader in accessible, safe, and technologically advanced medical imaging.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and Technology Integration in New Zealand Auckland</dc:title>
  <dc:creator/>
  <dc:language>en</dc:language>
  <cp:keywords/>
  <dcterms:created xsi:type="dcterms:W3CDTF">2026-07-24T05:16:00Z</dcterms:created>
  <dcterms:modified xsi:type="dcterms:W3CDTF">2026-07-24T05:16:00Z</dcterms:modified>
</cp:coreProperties>
</file>

<file path=docProps/custom.xml><?xml version="1.0" encoding="utf-8"?>
<Properties xmlns="http://schemas.openxmlformats.org/officeDocument/2006/custom-properties" xmlns:vt="http://schemas.openxmlformats.org/officeDocument/2006/docPropsVTypes"/>
</file>