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Healthcare</w:t>
      </w:r>
      <w:r>
        <w:t xml:space="preserve"> </w:t>
      </w:r>
      <w:r>
        <w:t xml:space="preserve">Outcomes</w:t>
      </w:r>
      <w:r>
        <w:t xml:space="preserve"> </w:t>
      </w:r>
      <w:r>
        <w:t xml:space="preserve">in</w:t>
      </w:r>
      <w:r>
        <w:t xml:space="preserve"> </w:t>
      </w:r>
      <w:r>
        <w:t xml:space="preserve">Qatar</w:t>
      </w:r>
      <w:r>
        <w:t xml:space="preserve"> </w:t>
      </w:r>
      <w:r>
        <w:t xml:space="preserve">Doha</w:t>
      </w:r>
    </w:p>
    <w:bookmarkStart w:id="27" w:name="X0e9b4523a035d188087cf2b5154c2180e2c7ca8"/>
    <w:p>
      <w:pPr>
        <w:pStyle w:val="Heading1"/>
      </w:pPr>
      <w:r>
        <w:t xml:space="preserve">Research Proposal: Optimizing Radiologist Integration for Advanced Diagnostic Excellence in Qatar Doha</w:t>
      </w:r>
    </w:p>
    <w:bookmarkStart w:id="20" w:name="Xe19c599a920afa4ec4037baeacae74e95957032"/>
    <w:p>
      <w:pPr>
        <w:pStyle w:val="Heading2"/>
      </w:pPr>
      <w:r>
        <w:t xml:space="preserve">I. Introduction and Contextual Significance</w:t>
      </w:r>
    </w:p>
    <w:p>
      <w:pPr>
        <w:pStyle w:val="FirstParagraph"/>
      </w:pPr>
      <w:r>
        <w:t xml:space="preserve">The Kingdom of Qatar, particularly its capital city Doha, is undergoing an unprecedented transformation in healthcare delivery under the ambitious national vision of</w:t>
      </w:r>
      <w:r>
        <w:t xml:space="preserve"> </w:t>
      </w:r>
      <w:r>
        <w:rPr>
          <w:iCs/>
          <w:i/>
        </w:rPr>
        <w:t xml:space="preserve">Qatar National Vision 2030</w:t>
      </w:r>
      <w:r>
        <w:t xml:space="preserve">. As a cornerstone of this vision, the Ministry of Public Health (MoPH) and Hamad Medical Corporation (HMC) are prioritizing state-of-the-art diagnostic capabilities to support Qatar's evolving health challenges. Central to this mission is the critical role of the</w:t>
      </w:r>
      <w:r>
        <w:t xml:space="preserve"> </w:t>
      </w:r>
      <w:r>
        <w:rPr>
          <w:bCs/>
          <w:b/>
        </w:rPr>
        <w:t xml:space="preserve">Radiologist</w:t>
      </w:r>
      <w:r>
        <w:t xml:space="preserve">, whose expertise directly impacts early disease detection, treatment personalization, and patient outcomes. However, a growing gap exists between Qatar Doha's expanding healthcare demands and the current capacity of its</w:t>
      </w:r>
      <w:r>
        <w:t xml:space="preserve"> </w:t>
      </w:r>
      <w:r>
        <w:rPr>
          <w:iCs/>
          <w:i/>
        </w:rPr>
        <w:t xml:space="preserve">Radiologist</w:t>
      </w:r>
      <w:r>
        <w:t xml:space="preserve"> </w:t>
      </w:r>
      <w:r>
        <w:t xml:space="preserve">workforce. This Research Proposal outlines a targeted investigation into strategic solutions to address this critical shortage while aligning with Qatar's healthcare excellence goals.</w:t>
      </w:r>
    </w:p>
    <w:bookmarkEnd w:id="20"/>
    <w:bookmarkStart w:id="21" w:name="X1dfda116a1c6c0546d639d4ee190eaaaf60802f"/>
    <w:p>
      <w:pPr>
        <w:pStyle w:val="Heading2"/>
      </w:pPr>
      <w:r>
        <w:t xml:space="preserve">II. Problem Statement: The Critical Radiologist Shortage in Doha</w:t>
      </w:r>
    </w:p>
    <w:p>
      <w:pPr>
        <w:pStyle w:val="FirstParagraph"/>
      </w:pPr>
      <w:r>
        <w:t xml:space="preserve">Doha, as the epicenter of Qatar's healthcare infrastructure, serves over 3 million residents and a significant expatriate population through facilities like HMC and private hospitals. Despite substantial investment in advanced imaging technology (e.g., MRI, CT, PET-CT), the</w:t>
      </w:r>
      <w:r>
        <w:t xml:space="preserve"> </w:t>
      </w:r>
      <w:r>
        <w:rPr>
          <w:bCs/>
          <w:b/>
        </w:rPr>
        <w:t xml:space="preserve">Radiologist</w:t>
      </w:r>
      <w:r>
        <w:t xml:space="preserve"> </w:t>
      </w:r>
      <w:r>
        <w:t xml:space="preserve">shortage poses a systemic risk. Current data indicates a ratio of approximately 1 radiologist per 25,000 patients in Qatar—significantly below the global benchmark of 1:7,500 (WHO, 2023). This imbalance manifests in delayed report turnaround times (averaging 48+ hours at peak demand), increased workload for existing</w:t>
      </w:r>
      <w:r>
        <w:t xml:space="preserve"> </w:t>
      </w:r>
      <w:r>
        <w:rPr>
          <w:bCs/>
          <w:b/>
        </w:rPr>
        <w:t xml:space="preserve">Radiologist</w:t>
      </w:r>
      <w:r>
        <w:t xml:space="preserve"> </w:t>
      </w:r>
      <w:r>
        <w:t xml:space="preserve">staff leading to burnout, and potential compromises in diagnostic accuracy. The impact is particularly acute in oncology and emergency departments where timely imaging is life-saving. Without urgent intervention, Qatar Doha’s ability to achieve its vision of "world-class healthcare" remains compromised.</w:t>
      </w:r>
    </w:p>
    <w:bookmarkEnd w:id="21"/>
    <w:bookmarkStart w:id="22" w:name="iii.-research-objectives"/>
    <w:p>
      <w:pPr>
        <w:pStyle w:val="Heading2"/>
      </w:pPr>
      <w:r>
        <w:t xml:space="preserve">III. Research Objectives</w:t>
      </w:r>
    </w:p>
    <w:p>
      <w:pPr>
        <w:pStyle w:val="FirstParagraph"/>
      </w:pPr>
      <w:r>
        <w:t xml:space="preserve">This research proposes a comprehensive study with the following specific objectives:</w:t>
      </w:r>
    </w:p>
    <w:p>
      <w:pPr>
        <w:numPr>
          <w:ilvl w:val="0"/>
          <w:numId w:val="1001"/>
        </w:numPr>
        <w:pStyle w:val="Compact"/>
      </w:pPr>
      <w:r>
        <w:t xml:space="preserve">To conduct a detailed assessment of current Radiologist workforce capacity, distribution, and utilization patterns across key healthcare facilities in Qatar Doha.</w:t>
      </w:r>
    </w:p>
    <w:p>
      <w:pPr>
        <w:numPr>
          <w:ilvl w:val="0"/>
          <w:numId w:val="1001"/>
        </w:numPr>
        <w:pStyle w:val="Compact"/>
      </w:pPr>
      <w:r>
        <w:t xml:space="preserve">To identify the primary systemic barriers (training pathways, retention factors, workflow inefficiencies) contributing to the radiologist shortage within the Qatari context.</w:t>
      </w:r>
    </w:p>
    <w:p>
      <w:pPr>
        <w:numPr>
          <w:ilvl w:val="0"/>
          <w:numId w:val="1001"/>
        </w:numPr>
        <w:pStyle w:val="Compact"/>
      </w:pPr>
      <w:r>
        <w:t xml:space="preserve">To evaluate the impact of advanced AI-assisted imaging tools on Radiologist productivity and diagnostic accuracy within Doha's healthcare environment.</w:t>
      </w:r>
    </w:p>
    <w:p>
      <w:pPr>
        <w:numPr>
          <w:ilvl w:val="0"/>
          <w:numId w:val="1001"/>
        </w:numPr>
        <w:pStyle w:val="Compact"/>
      </w:pPr>
      <w:r>
        <w:t xml:space="preserve">To develop evidence-based recommendations for a sustainable national strategy to enhance Radiologist recruitment, training, and retention tailored to Qatar Doha's unique demographic and cultural needs.</w:t>
      </w:r>
    </w:p>
    <w:bookmarkEnd w:id="22"/>
    <w:bookmarkStart w:id="23" w:name="X93fa2b64ebe44a422d243c82e6d3929187bd6f0"/>
    <w:p>
      <w:pPr>
        <w:pStyle w:val="Heading2"/>
      </w:pPr>
      <w:r>
        <w:t xml:space="preserve">IV. Methodology: A Multi-Phase Mixed-Methods Approach</w:t>
      </w:r>
    </w:p>
    <w:p>
      <w:pPr>
        <w:pStyle w:val="FirstParagraph"/>
      </w:pPr>
      <w:r>
        <w:t xml:space="preserve">This research will employ a rigorous mixed-methods design over 18 months, ensuring relevance to Qatar Doha's healthcare ecosystem:</w:t>
      </w:r>
    </w:p>
    <w:p>
      <w:pPr>
        <w:numPr>
          <w:ilvl w:val="0"/>
          <w:numId w:val="1002"/>
        </w:numPr>
        <w:pStyle w:val="Compact"/>
      </w:pPr>
      <w:r>
        <w:rPr>
          <w:bCs/>
          <w:b/>
        </w:rPr>
        <w:t xml:space="preserve">Phase 1: Quantitative Analysis (Months 1-6)</w:t>
      </w:r>
      <w:r>
        <w:t xml:space="preserve">: Collaborate with HMC and MoPH to collect anonymized data on Radiologist-to-patient ratios, report turnaround times across departments (ER, Oncology, General Radiology), equipment utilization rates, and staffing turnover. Statistical analysis will identify critical bottlenecks.</w:t>
      </w:r>
    </w:p>
    <w:p>
      <w:pPr>
        <w:numPr>
          <w:ilvl w:val="0"/>
          <w:numId w:val="1002"/>
        </w:numPr>
        <w:pStyle w:val="Compact"/>
      </w:pPr>
      <w:r>
        <w:rPr>
          <w:bCs/>
          <w:b/>
        </w:rPr>
        <w:t xml:space="preserve">Phase 2: Qualitative Insight Gathering (Months 4-10)</w:t>
      </w:r>
      <w:r>
        <w:t xml:space="preserve">: Conduct semi-structured interviews with 30+ key stakeholders – including practicing Radiologists (both Qatari nationals and expatriates), hospital administrators, medical education leads at Qatar University College of Medicine, and Ministry officials. Focus areas include work conditions, career development aspirations, cultural integration challenges, and perceived barriers to recruitment.</w:t>
      </w:r>
    </w:p>
    <w:p>
      <w:pPr>
        <w:numPr>
          <w:ilvl w:val="0"/>
          <w:numId w:val="1002"/>
        </w:numPr>
        <w:pStyle w:val="Compact"/>
      </w:pPr>
      <w:r>
        <w:rPr>
          <w:bCs/>
          <w:b/>
        </w:rPr>
        <w:t xml:space="preserve">Phase 3: Technology Assessment &amp; Simulation (Months 8-14)</w:t>
      </w:r>
      <w:r>
        <w:t xml:space="preserve">: Partner with leading imaging technology providers (e.g., Siemens Healthineers) to pilot AI-assisted workflow tools in a selected HMC department. Measure changes in Radiologist productivity, diagnostic confidence, and error rates using pre/post-implementation metrics.</w:t>
      </w:r>
    </w:p>
    <w:p>
      <w:pPr>
        <w:numPr>
          <w:ilvl w:val="0"/>
          <w:numId w:val="1002"/>
        </w:numPr>
        <w:pStyle w:val="Compact"/>
      </w:pPr>
      <w:r>
        <w:rPr>
          <w:bCs/>
          <w:b/>
        </w:rPr>
        <w:t xml:space="preserve">Phase 4: Strategy Development &amp; Validation (Months 15-18)</w:t>
      </w:r>
      <w:r>
        <w:t xml:space="preserve">: Synthesize findings into a draft national workforce strategy. Validate recommendations through consensus workshops with the MoPH National Health Workforce Committee and key hospital leadership in Doha.</w:t>
      </w:r>
    </w:p>
    <w:bookmarkEnd w:id="23"/>
    <w:bookmarkStart w:id="24" w:name="Xf5bfb0f7acade75b654b38b02e515a3347aac91"/>
    <w:p>
      <w:pPr>
        <w:pStyle w:val="Heading2"/>
      </w:pPr>
      <w:r>
        <w:t xml:space="preserve">V. Expected Outcomes and Qatar Doha-Specific Impact</w:t>
      </w:r>
    </w:p>
    <w:p>
      <w:pPr>
        <w:pStyle w:val="FirstParagraph"/>
      </w:pPr>
      <w:r>
        <w:t xml:space="preserve">This Research Proposal is designed to deliver actionable, context-specific outcomes directly benefiting Qatar Doha:</w:t>
      </w:r>
    </w:p>
    <w:p>
      <w:pPr>
        <w:numPr>
          <w:ilvl w:val="0"/>
          <w:numId w:val="1003"/>
        </w:numPr>
        <w:pStyle w:val="Compact"/>
      </w:pPr>
      <w:r>
        <w:rPr>
          <w:bCs/>
          <w:b/>
        </w:rPr>
        <w:t xml:space="preserve">Immediate Workforce Optimization</w:t>
      </w:r>
      <w:r>
        <w:t xml:space="preserve">: Data-driven insights to realign Radiologist deployment, potentially reducing report delays by 30% within one year of implementation.</w:t>
      </w:r>
    </w:p>
    <w:p>
      <w:pPr>
        <w:numPr>
          <w:ilvl w:val="0"/>
          <w:numId w:val="1003"/>
        </w:numPr>
        <w:pStyle w:val="Compact"/>
      </w:pPr>
      <w:r>
        <w:rPr>
          <w:bCs/>
          <w:b/>
        </w:rPr>
        <w:t xml:space="preserve">Culturally Aligned Recruitment &amp; Retention Framework</w:t>
      </w:r>
      <w:r>
        <w:t xml:space="preserve">: Development of a strategy prioritizing Qatari national training pathways (e.g., expanding the HMC radiology residency program), competitive compensation structures respecting local norms, and enhanced professional development opportunities tailored to cultural expectations.</w:t>
      </w:r>
    </w:p>
    <w:p>
      <w:pPr>
        <w:numPr>
          <w:ilvl w:val="0"/>
          <w:numId w:val="1003"/>
        </w:numPr>
        <w:pStyle w:val="Compact"/>
      </w:pPr>
      <w:r>
        <w:rPr>
          <w:bCs/>
          <w:b/>
        </w:rPr>
        <w:t xml:space="preserve">AI Integration Blueprint</w:t>
      </w:r>
      <w:r>
        <w:t xml:space="preserve">: A validated model for ethically implementing AI as a Radiologist assistant in Doha's settings, improving efficiency without compromising diagnostic quality or patient trust – crucial for Qatar's digital health transformation under the National e-Health Strategy.</w:t>
      </w:r>
    </w:p>
    <w:p>
      <w:pPr>
        <w:numPr>
          <w:ilvl w:val="0"/>
          <w:numId w:val="1003"/>
        </w:numPr>
        <w:pStyle w:val="Compact"/>
      </w:pPr>
      <w:r>
        <w:rPr>
          <w:bCs/>
          <w:b/>
        </w:rPr>
        <w:t xml:space="preserve">National Policy Influence</w:t>
      </w:r>
      <w:r>
        <w:t xml:space="preserve">: Direct contribution to updating the MoPH’s National Health Workforce Plan (2025-2030) with evidence-based radiologist workforce targets and interventions specific to Doha's growth trajectory, supporting Vision 2030 objectives for healthcare excellence.</w:t>
      </w:r>
    </w:p>
    <w:bookmarkEnd w:id="24"/>
    <w:bookmarkStart w:id="25" w:name="Xda288af23c240bc105b8142d1932de195ead0ef"/>
    <w:p>
      <w:pPr>
        <w:pStyle w:val="Heading2"/>
      </w:pPr>
      <w:r>
        <w:t xml:space="preserve">VI. Significance of the Research Proposal in the Qatar Doha Context</w:t>
      </w:r>
    </w:p>
    <w:p>
      <w:pPr>
        <w:pStyle w:val="FirstParagraph"/>
      </w:pPr>
      <w:r>
        <w:t xml:space="preserve">This proposal addresses a fundamental strategic need for Qatar Doha. The role of the</w:t>
      </w:r>
      <w:r>
        <w:t xml:space="preserve"> </w:t>
      </w:r>
      <w:r>
        <w:rPr>
          <w:bCs/>
          <w:b/>
        </w:rPr>
        <w:t xml:space="preserve">Radiologist</w:t>
      </w:r>
      <w:r>
        <w:t xml:space="preserve"> </w:t>
      </w:r>
      <w:r>
        <w:t xml:space="preserve">is not merely technical; it is pivotal to realizing Qatar's vision as a hub for advanced, patient-centered healthcare. A robust radiology workforce enables early detection of diseases prevalent in the Gulf region (e.g., diabetes-related complications, certain cancers), supports cutting-edge research at institutions like the Sidra Medicine and Qatar Biomedical Research Institute, and enhances Doha's appeal as a destination for medical tourism. Investing in this research is an investment in Qatar's sovereign health security. By proactively addressing the Radiologist shortage through evidence-based strategies grounded in local reality, this project moves beyond symptom management to build a sustainable foundation for diagnostic excellence that defines Qatar Doha on the global healthcare stage.</w:t>
      </w:r>
    </w:p>
    <w:bookmarkEnd w:id="25"/>
    <w:bookmarkStart w:id="26" w:name="vii.-conclusion"/>
    <w:p>
      <w:pPr>
        <w:pStyle w:val="Heading2"/>
      </w:pPr>
      <w:r>
        <w:t xml:space="preserve">VII. Conclusion</w:t>
      </w:r>
    </w:p>
    <w:p>
      <w:pPr>
        <w:pStyle w:val="FirstParagraph"/>
      </w:pPr>
      <w:r>
        <w:t xml:space="preserve">The convergence of rapid population growth, technological advancement, and national health ambition places the role of the Radiologist at a critical juncture in Qatar Doha. This Research Proposal presents a vital opportunity to transform workforce challenges into strategic strengths. By rigorously investigating the specific dynamics of radiology practice within Qatari healthcare, we will generate indispensable knowledge for developing policies that ensure every patient in Doha receives timely, accurate, and high-quality diagnostic care. The successful execution of this research is not just an academic pursuit; it is a necessary step towards fulfilling Qatar's promise of world-class health services for all its citizens and residents. We seek partnership with the Ministry of Public Health and healthcare institutions across Doha to make this essential research a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Development and Healthcare Outcomes in Qatar Doha</dc:title>
  <dc:creator/>
  <cp:keywords/>
  <dcterms:created xsi:type="dcterms:W3CDTF">2026-04-29T13:17:12Z</dcterms:created>
  <dcterms:modified xsi:type="dcterms:W3CDTF">2026-04-29T13:17:12Z</dcterms:modified>
</cp:coreProperties>
</file>

<file path=docProps/custom.xml><?xml version="1.0" encoding="utf-8"?>
<Properties xmlns="http://schemas.openxmlformats.org/officeDocument/2006/custom-properties" xmlns:vt="http://schemas.openxmlformats.org/officeDocument/2006/docPropsVTypes"/>
</file>