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Planning</w:t>
      </w:r>
      <w:r>
        <w:t xml:space="preserve"> </w:t>
      </w:r>
      <w:r>
        <w:t xml:space="preserve">in</w:t>
      </w:r>
      <w:r>
        <w:t xml:space="preserve"> </w:t>
      </w:r>
      <w:r>
        <w:t xml:space="preserve">Singapore's</w:t>
      </w:r>
      <w:r>
        <w:t xml:space="preserve"> </w:t>
      </w:r>
      <w:r>
        <w:t xml:space="preserve">Healthcare</w:t>
      </w:r>
      <w:r>
        <w:t xml:space="preserve"> </w:t>
      </w:r>
      <w:r>
        <w:t xml:space="preserve">Ecosystem</w:t>
      </w:r>
    </w:p>
    <w:bookmarkStart w:id="20" w:name="X7d4eb3540ed41ea79e9cf2a446e81a5fb7e1ee4"/>
    <w:p>
      <w:pPr>
        <w:pStyle w:val="Heading1"/>
      </w:pPr>
      <w:r>
        <w:t xml:space="preserve">Research Proposal: Strategic Workforce Optimization for Radiologists in Singapore's Evolving Healthcare Landscape</w:t>
      </w:r>
    </w:p>
    <w:p>
      <w:pPr>
        <w:pStyle w:val="FirstParagraph"/>
      </w:pPr>
      <w:r>
        <w:rPr>
          <w:bCs/>
          <w:b/>
        </w:rPr>
        <w:t xml:space="preserve">Introduction and Context:</w:t>
      </w:r>
    </w:p>
    <w:p>
      <w:pPr>
        <w:pStyle w:val="BodyText"/>
      </w:pPr>
      <w:r>
        <w:t xml:space="preserve">The Republic of Singapore faces a critical confluence of demographic, technological, and systemic pressures within its healthcare sector. With an aging population exceeding 25% by 2030 (Ministry of Health [MOH], 2023) and increasing demand for advanced diagnostic services, the role of the</w:t>
      </w:r>
      <w:r>
        <w:t xml:space="preserve"> </w:t>
      </w:r>
      <w:r>
        <w:rPr>
          <w:bCs/>
          <w:b/>
        </w:rPr>
        <w:t xml:space="preserve">Radiologist</w:t>
      </w:r>
      <w:r>
        <w:t xml:space="preserve"> </w:t>
      </w:r>
      <w:r>
        <w:t xml:space="preserve">has become increasingly pivotal. Singapore's healthcare model, characterized by a strong public sector (National Healthcare Group [NHG], SingHealth, National University Health System [NUHS]) alongside a robust private sector, relies heavily on efficient imaging services for timely cancer diagnosis, trauma management, and chronic disease monitoring. This</w:t>
      </w:r>
      <w:r>
        <w:t xml:space="preserve"> </w:t>
      </w:r>
      <w:r>
        <w:rPr>
          <w:bCs/>
          <w:b/>
        </w:rPr>
        <w:t xml:space="preserve">Research Proposal</w:t>
      </w:r>
      <w:r>
        <w:t xml:space="preserve"> </w:t>
      </w:r>
      <w:r>
        <w:t xml:space="preserve">specifically addresses the urgent need for evidence-based strategies to optimize the radiologist workforce in</w:t>
      </w:r>
      <w:r>
        <w:t xml:space="preserve"> </w:t>
      </w:r>
      <w:r>
        <w:rPr>
          <w:bCs/>
          <w:b/>
        </w:rPr>
        <w:t xml:space="preserve">Singapore Singapore</w:t>
      </w:r>
      <w:r>
        <w:t xml:space="preserve">, ensuring sustainable quality care amidst rising patient volumes and technological disruption.</w:t>
      </w:r>
    </w:p>
    <w:p>
      <w:pPr>
        <w:pStyle w:val="BodyText"/>
      </w:pPr>
      <w:r>
        <w:rPr>
          <w:bCs/>
          <w:b/>
        </w:rPr>
        <w:t xml:space="preserve">The Critical Gap: Radiologist Shortage and Systemic Pressures:</w:t>
      </w:r>
    </w:p>
    <w:p>
      <w:pPr>
        <w:pStyle w:val="BodyText"/>
      </w:pPr>
      <w:r>
        <w:t xml:space="preserve">Despite significant investment in medical imaging infrastructure (e.g., 15,000+ MRI/CT scans performed daily across Singapore), a persistent shortage of qualified</w:t>
      </w:r>
      <w:r>
        <w:t xml:space="preserve"> </w:t>
      </w:r>
      <w:r>
        <w:rPr>
          <w:bCs/>
          <w:b/>
        </w:rPr>
        <w:t xml:space="preserve">Radiologist</w:t>
      </w:r>
      <w:r>
        <w:t xml:space="preserve">s threatens system resilience. MOH's 2023 Healthcare Workforce Report highlights that the radiology specialty faces a projected shortfall of 15-20% by 2030, significantly outpacing the national healthcare workforce growth rate. This gap is exacerbated by factors unique to</w:t>
      </w:r>
      <w:r>
        <w:t xml:space="preserve"> </w:t>
      </w:r>
      <w:r>
        <w:rPr>
          <w:bCs/>
          <w:b/>
        </w:rPr>
        <w:t xml:space="preserve">Singapore Singapore</w:t>
      </w:r>
      <w:r>
        <w:t xml:space="preserve">: an aging radiologist cohort (mean age ~54 years), intense workloads (average radiologist performing 25-30 cases daily at major hospitals), high attrition rates due to burnout, and the accelerating adoption of complex modalities like AI-integrated imaging and molecular diagnostics. Critically, this shortage is not merely numerical; it manifests as diagnostic delays, prolonged patient wait times (exceeding 3 weeks for non-urgent MRI in some public clinics), and constrained capacity for early disease detection – directly impacting Singapore's national health goals of achieving world-class healthcare outcomes with equity.</w:t>
      </w:r>
    </w:p>
    <w:p>
      <w:pPr>
        <w:pStyle w:val="BodyText"/>
      </w:pPr>
      <w:r>
        <w:rPr>
          <w:bCs/>
          <w:b/>
        </w:rPr>
        <w:t xml:space="preserve">Research Aims and Objectives:</w:t>
      </w:r>
    </w:p>
    <w:p>
      <w:pPr>
        <w:pStyle w:val="BodyText"/>
      </w:pPr>
      <w:r>
        <w:t xml:space="preserve">This comprehensive</w:t>
      </w:r>
      <w:r>
        <w:t xml:space="preserve"> </w:t>
      </w:r>
      <w:r>
        <w:rPr>
          <w:bCs/>
          <w:b/>
        </w:rPr>
        <w:t xml:space="preserve">Research Proposal</w:t>
      </w:r>
      <w:r>
        <w:t xml:space="preserve"> </w:t>
      </w:r>
      <w:r>
        <w:t xml:space="preserve">seeks to develop a data-driven, actionable framework for radiologist workforce planning specifically tailored to the Singapore context. The primary objectives are:</w:t>
      </w:r>
    </w:p>
    <w:p>
      <w:pPr>
        <w:numPr>
          <w:ilvl w:val="0"/>
          <w:numId w:val="1001"/>
        </w:numPr>
        <w:pStyle w:val="Compact"/>
      </w:pPr>
      <w:r>
        <w:t xml:space="preserve">To conduct a granular analysis of current and projected radiologist demand across all public and private healthcare institutions in Singapore, factoring in demographic shifts (e.g., aging population growth), emerging disease patterns (e.g., rising cancer incidence), and technological adoption rates (e.g., AI-assisted reading, advanced MRI protocols).</w:t>
      </w:r>
    </w:p>
    <w:p>
      <w:pPr>
        <w:numPr>
          <w:ilvl w:val="0"/>
          <w:numId w:val="1001"/>
        </w:numPr>
        <w:pStyle w:val="Compact"/>
      </w:pPr>
      <w:r>
        <w:t xml:space="preserve">To identify systemic bottlenecks within the radiologist career pathway in Singapore, including training pipeline efficiency, retention challenges, workload distribution models (public vs. private sector), and the impact of evolving scope of practice (e.g., interventional radiology expansion).</w:t>
      </w:r>
    </w:p>
    <w:p>
      <w:pPr>
        <w:numPr>
          <w:ilvl w:val="0"/>
          <w:numId w:val="1001"/>
        </w:numPr>
        <w:pStyle w:val="Compact"/>
      </w:pPr>
      <w:r>
        <w:t xml:space="preserve">To co-develop and validate a predictive workforce simulation model with key stakeholders (MOH, NHG/NUHS/SingHealth leadership, Radiological Society of Singapore [RSS]), enabling dynamic forecasting of radiologist needs under various scenarios (e.g., accelerated aging, new cancer screening programs, AI integration levels) for</w:t>
      </w:r>
      <w:r>
        <w:t xml:space="preserve"> </w:t>
      </w:r>
      <w:r>
        <w:rPr>
          <w:bCs/>
          <w:b/>
        </w:rPr>
        <w:t xml:space="preserve">Singapore Singapore</w:t>
      </w:r>
      <w:r>
        <w:t xml:space="preserve">’s healthcare system.</w:t>
      </w:r>
    </w:p>
    <w:p>
      <w:pPr>
        <w:pStyle w:val="FirstParagraph"/>
      </w:pPr>
      <w:r>
        <w:rPr>
          <w:bCs/>
          <w:b/>
        </w:rPr>
        <w:t xml:space="preserve">Methodology: A Multi-Pronged Approach for Singapore Context:</w:t>
      </w:r>
    </w:p>
    <w:p>
      <w:pPr>
        <w:pStyle w:val="BodyText"/>
      </w:pPr>
      <w:r>
        <w:t xml:space="preserve">This research employs a mixed-methods design, ensuring findings are both statistically robust and contextually relevant to</w:t>
      </w:r>
      <w:r>
        <w:t xml:space="preserve"> </w:t>
      </w:r>
      <w:r>
        <w:rPr>
          <w:bCs/>
          <w:b/>
        </w:rPr>
        <w:t xml:space="preserve">Singapore Singapore</w:t>
      </w:r>
      <w:r>
        <w:t xml:space="preserve">:</w:t>
      </w:r>
    </w:p>
    <w:p>
      <w:pPr>
        <w:numPr>
          <w:ilvl w:val="0"/>
          <w:numId w:val="1002"/>
        </w:numPr>
        <w:pStyle w:val="Compact"/>
      </w:pPr>
      <w:r>
        <w:rPr>
          <w:iCs/>
          <w:i/>
        </w:rPr>
        <w:t xml:space="preserve">Quantitative Analysis:</w:t>
      </w:r>
      <w:r>
        <w:t xml:space="preserve"> </w:t>
      </w:r>
      <w:r>
        <w:t xml:space="preserve">A 2-year retrospective analysis of anonymized patient imaging data (n=2 million+ cases) from all public hospitals (NHG, NUHS, SingHealth) and selected private institutions will establish current utilization patterns. This will be combined with MOH demographic datasets and projected disease burden models to build a demand forecasting engine using agent-based simulation techniques adapted for Singapore's healthcare architecture.</w:t>
      </w:r>
    </w:p>
    <w:p>
      <w:pPr>
        <w:numPr>
          <w:ilvl w:val="0"/>
          <w:numId w:val="1002"/>
        </w:numPr>
        <w:pStyle w:val="Compact"/>
      </w:pPr>
      <w:r>
        <w:rPr>
          <w:iCs/>
          <w:i/>
        </w:rPr>
        <w:t xml:space="preserve">Qualitative Stakeholder Engagement:</w:t>
      </w:r>
      <w:r>
        <w:t xml:space="preserve"> </w:t>
      </w:r>
      <w:r>
        <w:t xml:space="preserve">Focus groups (n=45) with practicing radiologists, hospital administrators, medical education deans (e.g., NUS Medicine, Duke-NUS), and MOH policy officers will explore barriers to recruitment/retention and potential solutions. Key themes include workload management, professional development opportunities within Singapore's tiered healthcare system, and the impact of regulatory frameworks on scope expansion.</w:t>
      </w:r>
    </w:p>
    <w:p>
      <w:pPr>
        <w:numPr>
          <w:ilvl w:val="0"/>
          <w:numId w:val="1002"/>
        </w:numPr>
        <w:pStyle w:val="Compact"/>
      </w:pPr>
      <w:r>
        <w:rPr>
          <w:iCs/>
          <w:i/>
        </w:rPr>
        <w:t xml:space="preserve">AI-Driven Workload Modeling:</w:t>
      </w:r>
      <w:r>
        <w:t xml:space="preserve"> </w:t>
      </w:r>
      <w:r>
        <w:t xml:space="preserve">Collaborating with Singapore's AI for Health initiative (A*STAR), a machine learning model will be trained on historical radiology department data to predict future case volumes and complexity profiles, specifically calibrated for Singapore's common pathologies and imaging protocols.</w:t>
      </w:r>
    </w:p>
    <w:p>
      <w:pPr>
        <w:pStyle w:val="FirstParagraph"/>
      </w:pPr>
      <w:r>
        <w:rPr>
          <w:bCs/>
          <w:b/>
        </w:rPr>
        <w:t xml:space="preserve">Timeline and Expected Outcomes:</w:t>
      </w:r>
    </w:p>
    <w:p>
      <w:pPr>
        <w:pStyle w:val="BodyText"/>
      </w:pPr>
      <w:r>
        <w:t xml:space="preserve">The proposed 30-month study aligns with Singapore's National Health Technology Plan (2025) priorities. Key milestones include: Month 6 - Completion of demand analysis; Month 12 - Stakeholder validation workshop with MOH; Month 18 - Prototype simulation model development; Month 24 - Final framework submission to MOH and RSS. The ultimate outcome is a validated, dynamic</w:t>
      </w:r>
      <w:r>
        <w:t xml:space="preserve"> </w:t>
      </w:r>
      <w:r>
        <w:rPr>
          <w:bCs/>
          <w:b/>
        </w:rPr>
        <w:t xml:space="preserve">Radiologist</w:t>
      </w:r>
      <w:r>
        <w:t xml:space="preserve"> </w:t>
      </w:r>
      <w:r>
        <w:t xml:space="preserve">workforce planning toolkit for Singapore, designed to inform national policy decisions on medical training quotas, strategic recruitment initiatives (potentially including targeted international recruitment programs), and the integration of AI to augment radiologist capacity without compromising diagnostic quality – crucial for maintaining Singapore's reputation as a global healthcare leader.</w:t>
      </w:r>
    </w:p>
    <w:p>
      <w:pPr>
        <w:pStyle w:val="BodyText"/>
      </w:pPr>
      <w:r>
        <w:rPr>
          <w:bCs/>
          <w:b/>
        </w:rPr>
        <w:t xml:space="preserve">Singapore-Specific Relevance and Impact:</w:t>
      </w:r>
    </w:p>
    <w:p>
      <w:pPr>
        <w:pStyle w:val="BodyText"/>
      </w:pPr>
      <w:r>
        <w:t xml:space="preserve">This research is uniquely positioned to address Singapore’s immediate needs. Unlike generic workforce studies, it leverages Singapore-specific data (e.g., SingHealth’s imaging databases, MOH's Health Services Research Unit datasets) and engages directly with the local healthcare ecosystem. The proposed model will be explicitly designed for the Singaporean context: accounting for the public-private mix (where 60% of imaging occurs in public institutions), national screening programs (e.g., National Breast Screening Programme), and Singapore’s focus on cost-effective, high-impact care. Successful implementation will directly contribute to Singapore's strategic goals outlined in "Singapore Health 2030," enhancing diagnostic efficiency, reducing waiting times, improving patient outcomes for critical conditions like stroke and cancer, and optimizing the use of scarce healthcare resources within the nation's unique political and fiscal landscape. It ensures that the</w:t>
      </w:r>
      <w:r>
        <w:t xml:space="preserve"> </w:t>
      </w:r>
      <w:r>
        <w:rPr>
          <w:bCs/>
          <w:b/>
        </w:rPr>
        <w:t xml:space="preserve">Radiologist</w:t>
      </w:r>
      <w:r>
        <w:t xml:space="preserve"> </w:t>
      </w:r>
      <w:r>
        <w:t xml:space="preserve">remains a central, empowered pillar in Singapore's integrated healthcare delivery system.</w:t>
      </w:r>
    </w:p>
    <w:p>
      <w:pPr>
        <w:pStyle w:val="BodyText"/>
      </w:pPr>
      <w:r>
        <w:rPr>
          <w:bCs/>
          <w:b/>
        </w:rPr>
        <w:t xml:space="preserve">Conclusion:</w:t>
      </w:r>
    </w:p>
    <w:p>
      <w:pPr>
        <w:pStyle w:val="BodyText"/>
      </w:pPr>
      <w:r>
        <w:t xml:space="preserve">The impending radiologist workforce challenge is not merely an operational concern for hospitals; it is a strategic imperative for the long-term sustainability and excellence of healthcare in</w:t>
      </w:r>
      <w:r>
        <w:t xml:space="preserve"> </w:t>
      </w:r>
      <w:r>
        <w:rPr>
          <w:bCs/>
          <w:b/>
        </w:rPr>
        <w:t xml:space="preserve">Singapore Singapore</w:t>
      </w:r>
      <w:r>
        <w:t xml:space="preserve">. This research represents a necessary, proactive step to move beyond reactive staffing responses. By generating actionable evidence specific to Singapore's demographic realities, technological trajectory, and institutional structure, this</w:t>
      </w:r>
      <w:r>
        <w:t xml:space="preserve"> </w:t>
      </w:r>
      <w:r>
        <w:rPr>
          <w:bCs/>
          <w:b/>
        </w:rPr>
        <w:t xml:space="preserve">Research Proposal</w:t>
      </w:r>
      <w:r>
        <w:t xml:space="preserve"> </w:t>
      </w:r>
      <w:r>
        <w:t xml:space="preserve">aims to deliver a transformative framework for the future of radiology workforce planning in the nation. Investing in this strategic analysis is fundamental to ensuring that every patient in Singapore receives timely, accurate imaging diagnosis – a cornerstone of effective healthcare delivery that Singapore has consistently prioritized. The findings will provide an indispensable roadmap for policymakers and healthcare leaders as they navigate the complexities of a high-performing, future-ready health system within</w:t>
      </w:r>
      <w:r>
        <w:t xml:space="preserve"> </w:t>
      </w:r>
      <w:r>
        <w:rPr>
          <w:bCs/>
          <w:b/>
        </w:rPr>
        <w:t xml:space="preserve">Singapore Singapore</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Radiologist Workforce Planning in Singapore's Healthcare Ecosystem</dc:title>
  <dc:creator/>
  <dc:language>en</dc:language>
  <cp:keywords/>
  <dcterms:created xsi:type="dcterms:W3CDTF">2026-07-23T08:51:42Z</dcterms:created>
  <dcterms:modified xsi:type="dcterms:W3CDTF">2026-07-23T08:51:42Z</dcterms:modified>
</cp:coreProperties>
</file>

<file path=docProps/custom.xml><?xml version="1.0" encoding="utf-8"?>
<Properties xmlns="http://schemas.openxmlformats.org/officeDocument/2006/custom-properties" xmlns:vt="http://schemas.openxmlformats.org/officeDocument/2006/docPropsVTypes"/>
</file>