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Sudan</w:t>
      </w:r>
      <w:r>
        <w:t xml:space="preserve"> </w:t>
      </w:r>
      <w:r>
        <w:t xml:space="preserve">Khartoum</w:t>
      </w:r>
    </w:p>
    <w:bookmarkStart w:id="28" w:name="Xce37308fe48535e3a9ac4a4d9679089a52ead6e"/>
    <w:p>
      <w:pPr>
        <w:pStyle w:val="Heading1"/>
      </w:pPr>
      <w:r>
        <w:t xml:space="preserve">Research Proposal: Enhancing Radiology Services through Strategic Workforce Development in Sudan Khartoum</w:t>
      </w:r>
    </w:p>
    <w:bookmarkStart w:id="20" w:name="abstract"/>
    <w:p>
      <w:pPr>
        <w:pStyle w:val="Heading2"/>
      </w:pPr>
      <w:r>
        <w:t xml:space="preserve">Abstract</w:t>
      </w:r>
    </w:p>
    <w:p>
      <w:pPr>
        <w:pStyle w:val="FirstParagraph"/>
      </w:pPr>
      <w:r>
        <w:t xml:space="preserve">This research proposal addresses the critical shortage of qualified Radiologists in Sudan Khartoum, the nation's capital and healthcare hub, which severely limits diagnostic capabilities and patient outcomes. With a current ratio of approximately one Radiologist per 500,000 people—far below the WHO-recommended minimum—the healthcare system faces unsustainable strain. This study proposes an integrated assessment of workforce gaps, infrastructure limitations, and training pathways specific to Sudan Khartoum. The findings aim to develop evidence-based strategies for recruiting, retaining, and upskilling Radiologists within Khartoum's public and private healthcare institutions. Success will directly strengthen diagnostic precision across oncology, trauma care, maternal health, and infectious disease management in a city serving over 8 million residents.</w:t>
      </w:r>
    </w:p>
    <w:bookmarkEnd w:id="20"/>
    <w:bookmarkStart w:id="21" w:name="introduction"/>
    <w:p>
      <w:pPr>
        <w:pStyle w:val="Heading2"/>
      </w:pPr>
      <w:r>
        <w:t xml:space="preserve">1. Introduction</w:t>
      </w:r>
    </w:p>
    <w:p>
      <w:pPr>
        <w:pStyle w:val="FirstParagraph"/>
      </w:pPr>
      <w:r>
        <w:t xml:space="preserve">Sudan Khartoum stands at the epicenter of the nation's healthcare challenges, yet its Radiology services remain critically under-resourced. The absence of sufficient Radiologists impedes timely diagnosis, leading to delayed treatments, increased mortality rates for conditions like cancer and stroke, and inefficient use of limited medical facilities. This research is imperative to inform policy interventions in Sudan Khartoum where the burden of disease—particularly infectious diseases (e.g., malaria, tuberculosis), non-communicable diseases (e.g., diabetes complications), and trauma from conflict—demands advanced imaging capabilities. The scarcity of Radiologists in Sudan Khartoum is not merely a staffing issue but a systemic failure threatening public health security across the region.</w:t>
      </w:r>
    </w:p>
    <w:bookmarkEnd w:id="21"/>
    <w:bookmarkStart w:id="22" w:name="background-and-problem-statement"/>
    <w:p>
      <w:pPr>
        <w:pStyle w:val="Heading2"/>
      </w:pPr>
      <w:r>
        <w:t xml:space="preserve">2. Background and Problem Statement</w:t>
      </w:r>
    </w:p>
    <w:p>
      <w:pPr>
        <w:pStyle w:val="FirstParagraph"/>
      </w:pPr>
      <w:r>
        <w:t xml:space="preserve">Sudan’s healthcare infrastructure, concentrated in Khartoum, suffers from chronic underfunding, outdated equipment (e.g., 70% of CT scanners are over 15 years old), and a severe deficit in specialized personnel. According to the Sudan Ministry of Health (2023) and WHO Eastern Mediterranean Regional Office data, Khartoum has only 45 certified Radiologists serving a population exceeding 8 million. This results in:</w:t>
      </w:r>
    </w:p>
    <w:p>
      <w:pPr>
        <w:numPr>
          <w:ilvl w:val="0"/>
          <w:numId w:val="1001"/>
        </w:numPr>
        <w:pStyle w:val="Compact"/>
      </w:pPr>
      <w:r>
        <w:t xml:space="preserve">Overcrowded imaging departments with 10+ hour waiting times for critical scans</w:t>
      </w:r>
    </w:p>
    <w:p>
      <w:pPr>
        <w:numPr>
          <w:ilvl w:val="0"/>
          <w:numId w:val="1001"/>
        </w:numPr>
        <w:pStyle w:val="Compact"/>
      </w:pPr>
      <w:r>
        <w:t xml:space="preserve">Reliance on non-specialist physicians (e.g., general surgeons, internists) for interpreting complex radiographs, increasing diagnostic error rates by an estimated 35%</w:t>
      </w:r>
    </w:p>
    <w:p>
      <w:pPr>
        <w:numPr>
          <w:ilvl w:val="0"/>
          <w:numId w:val="1001"/>
        </w:numPr>
        <w:pStyle w:val="Compact"/>
      </w:pPr>
      <w:r>
        <w:t xml:space="preserve">Limited access to advanced modalities (MRI, PET-CT) in public hospitals, forcing patients to seek expensive private care or travel abroad</w:t>
      </w:r>
    </w:p>
    <w:p>
      <w:pPr>
        <w:pStyle w:val="FirstParagraph"/>
      </w:pPr>
      <w:r>
        <w:t xml:space="preserve">The current gap between demand and Radiologist supply is projected to widen due to low local training capacity—only two medical schools in Sudan offer formal radiology residencies, with Khartoum hosting the sole accredited program. Without intervention, patient outcomes will continue to deteriorate.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Radiologist workforce distribution, skill gaps, and retention challenges across all major hospitals in Sudan Khartoum.</w:t>
      </w:r>
    </w:p>
    <w:p>
      <w:pPr>
        <w:numPr>
          <w:ilvl w:val="0"/>
          <w:numId w:val="1002"/>
        </w:numPr>
        <w:pStyle w:val="Compact"/>
      </w:pPr>
      <w:r>
        <w:t xml:space="preserve">To evaluate the correlation between Radiologist availability, diagnostic turnaround times, and patient health outcomes (e.g., cancer survival rates) in Khartoum’s public healthcare system.</w:t>
      </w:r>
    </w:p>
    <w:p>
      <w:pPr>
        <w:numPr>
          <w:ilvl w:val="0"/>
          <w:numId w:val="1002"/>
        </w:numPr>
        <w:pStyle w:val="Compact"/>
      </w:pPr>
      <w:r>
        <w:t xml:space="preserve">To identify feasible pathways for increasing Radiologist recruitment and training within Sudan Khartoum, including partnerships with regional medical institutions and digital learning initiatives.</w:t>
      </w:r>
    </w:p>
    <w:p>
      <w:pPr>
        <w:numPr>
          <w:ilvl w:val="0"/>
          <w:numId w:val="1002"/>
        </w:numPr>
        <w:pStyle w:val="Compact"/>
      </w:pPr>
      <w:r>
        <w:t xml:space="preserve">To develop a scalable model for integrating Radiologists into Sudan Khartoum’s primary healthcare network to reduce diagnostic delays in underserved communities.</w:t>
      </w:r>
    </w:p>
    <w:bookmarkEnd w:id="23"/>
    <w:bookmarkStart w:id="24" w:name="methodology"/>
    <w:p>
      <w:pPr>
        <w:pStyle w:val="Heading2"/>
      </w:pPr>
      <w:r>
        <w:t xml:space="preserve">4. Methodology</w:t>
      </w:r>
    </w:p>
    <w:p>
      <w:pPr>
        <w:pStyle w:val="FirstParagraph"/>
      </w:pPr>
      <w:r>
        <w:t xml:space="preserve">This mixed-methods study will employ a three-phase approach over 18 months, prioritizing community and stakeholder input within Sudan Khartoum:</w:t>
      </w:r>
    </w:p>
    <w:p>
      <w:pPr>
        <w:numPr>
          <w:ilvl w:val="0"/>
          <w:numId w:val="1003"/>
        </w:numPr>
        <w:pStyle w:val="Compact"/>
      </w:pPr>
      <w:r>
        <w:rPr>
          <w:bCs/>
          <w:b/>
        </w:rPr>
        <w:t xml:space="preserve">Phase 1: Quantitative Assessment (Months 1-6)</w:t>
      </w:r>
      <w:r>
        <w:t xml:space="preserve">: Surveys of all public hospitals in Khartoum, collecting data on Radiologist-to-population ratios, equipment utilization rates, daily patient volumes, and diagnostic error logs. Collaboration with Sudan Medical Association to access anonymized national radiology databases.</w:t>
      </w:r>
    </w:p>
    <w:p>
      <w:pPr>
        <w:numPr>
          <w:ilvl w:val="0"/>
          <w:numId w:val="1003"/>
        </w:numPr>
        <w:pStyle w:val="Compact"/>
      </w:pPr>
      <w:r>
        <w:rPr>
          <w:bCs/>
          <w:b/>
        </w:rPr>
        <w:t xml:space="preserve">Phase 2: Qualitative Analysis (Months 7-12)</w:t>
      </w:r>
      <w:r>
        <w:t xml:space="preserve">: Focus group discussions with current Radiologists in Sudan Khartoum (n=30), hospital administrators, medical students, and community health workers. Key themes will include job satisfaction, barriers to practice (e.g., low salaries, safety concerns), and training needs.</w:t>
      </w:r>
    </w:p>
    <w:p>
      <w:pPr>
        <w:numPr>
          <w:ilvl w:val="0"/>
          <w:numId w:val="1003"/>
        </w:numPr>
        <w:pStyle w:val="Compact"/>
      </w:pPr>
      <w:r>
        <w:rPr>
          <w:bCs/>
          <w:b/>
        </w:rPr>
        <w:t xml:space="preserve">Phase 3: Solution Design &amp; Validation (Months 13-18)</w:t>
      </w:r>
      <w:r>
        <w:t xml:space="preserve">: Co-developing policy briefs with Khartoum’s Ministry of Health and local universities. Pilot testing a targeted mentorship program pairing Sudanese Radiologists with trainees from the University of Khartoum Medical School. Success metrics include reduced patient wait times and increased residency application rates.</w:t>
      </w:r>
    </w:p>
    <w:p>
      <w:pPr>
        <w:pStyle w:val="FirstParagraph"/>
      </w:pPr>
      <w:r>
        <w:t xml:space="preserve">Research ethics approval will be obtained from the Sudan Ethical Review Board, ensuring confidentiality for all participants. Data collection will strictly adhere to local cultural norms, with female researchers engaging female healthcare workers where appropriate.</w:t>
      </w:r>
    </w:p>
    <w:bookmarkEnd w:id="24"/>
    <w:bookmarkStart w:id="25" w:name="expected-outcomes-and-significance"/>
    <w:p>
      <w:pPr>
        <w:pStyle w:val="Heading2"/>
      </w:pPr>
      <w:r>
        <w:t xml:space="preserve">5. Expected Outcomes and Significance</w:t>
      </w:r>
    </w:p>
    <w:p>
      <w:pPr>
        <w:pStyle w:val="FirstParagraph"/>
      </w:pPr>
      <w:r>
        <w:t xml:space="preserve">This research will deliver a tailored roadmap for Sudan Khartoum’s Radiologist workforce development, directly addressing systemic gaps. Key outputs include:</w:t>
      </w:r>
    </w:p>
    <w:p>
      <w:pPr>
        <w:numPr>
          <w:ilvl w:val="0"/>
          <w:numId w:val="1004"/>
        </w:numPr>
        <w:pStyle w:val="Compact"/>
      </w:pPr>
      <w:r>
        <w:t xml:space="preserve">A detailed report mapping Radiologist shortages by hospital district in Sudan Khartoum, identifying "hotspots" needing immediate intervention.</w:t>
      </w:r>
    </w:p>
    <w:p>
      <w:pPr>
        <w:numPr>
          <w:ilvl w:val="0"/>
          <w:numId w:val="1004"/>
        </w:numPr>
        <w:pStyle w:val="Compact"/>
      </w:pPr>
      <w:r>
        <w:t xml:space="preserve">A validated recruitment toolkit targeting medical graduates in Sudan Khartoum with incentives (e.g., housing stipends, remote mentorship) to counter brain drain.</w:t>
      </w:r>
    </w:p>
    <w:p>
      <w:pPr>
        <w:numPr>
          <w:ilvl w:val="0"/>
          <w:numId w:val="1004"/>
        </w:numPr>
        <w:pStyle w:val="Compact"/>
      </w:pPr>
      <w:r>
        <w:t xml:space="preserve">A training module for existing healthcare staff on basic radiographic interpretation, reducing pressure on scarce Radiologists during peak demand periods.</w:t>
      </w:r>
    </w:p>
    <w:p>
      <w:pPr>
        <w:numPr>
          <w:ilvl w:val="0"/>
          <w:numId w:val="1004"/>
        </w:numPr>
        <w:pStyle w:val="Compact"/>
      </w:pPr>
      <w:r>
        <w:t xml:space="preserve">Policy recommendations for Sudan Khartoum’s government to increase radiology budget allocation and expand accredited residency slots at the University of Khartoum.</w:t>
      </w:r>
    </w:p>
    <w:p>
      <w:pPr>
        <w:pStyle w:val="FirstParagraph"/>
      </w:pPr>
      <w:r>
        <w:t xml:space="preserve">The significance extends beyond immediate service improvement: Enhanced Radiologist capacity in Sudan Khartoum will serve as a replicable model for other regions facing similar challenges. By improving diagnostic accuracy, this research directly supports Sudan’s national health priorities—reducing maternal mortality, accelerating cancer care access, and strengthening pandemic preparedness through rapid imaging diagnosis.</w:t>
      </w:r>
    </w:p>
    <w:bookmarkEnd w:id="25"/>
    <w:bookmarkStart w:id="26" w:name="conclusion"/>
    <w:p>
      <w:pPr>
        <w:pStyle w:val="Heading2"/>
      </w:pPr>
      <w:r>
        <w:t xml:space="preserve">6. Conclusion</w:t>
      </w:r>
    </w:p>
    <w:p>
      <w:pPr>
        <w:pStyle w:val="FirstParagraph"/>
      </w:pPr>
      <w:r>
        <w:t xml:space="preserve">The critical shortage of Radiologists in Sudan Khartoum represents a silent crisis eroding healthcare quality for millions. This research proposal offers a concrete, localized strategy to build resilience within the city’s diagnostic infrastructure. By centering the voices of Khartoum’s healthcare workers and leveraging existing academic partnerships, it ensures solutions are both practical and sustainable. Investing in Radiologists is not merely about equipment or staffing—it is an investment in saving lives across Sudan Khartoum today and securing a healthier future for generations to come. We seek funding to transform this assessment into action, making Sudan Khartoum a leader in innovative healthcare workforce development across Africa.</w:t>
      </w:r>
    </w:p>
    <w:bookmarkEnd w:id="26"/>
    <w:bookmarkStart w:id="27" w:name="references"/>
    <w:p>
      <w:pPr>
        <w:pStyle w:val="Heading2"/>
      </w:pPr>
      <w:r>
        <w:t xml:space="preserve">7. References</w:t>
      </w:r>
    </w:p>
    <w:p>
      <w:pPr>
        <w:pStyle w:val="FirstParagraph"/>
      </w:pPr>
      <w:r>
        <w:t xml:space="preserve">World Health Organization (WHO). (2023). *Health Workforce in the Eastern Mediterranean Region: Sudan Country Report*. Geneva.</w:t>
      </w:r>
      <w:r>
        <w:br/>
      </w:r>
      <w:r>
        <w:t xml:space="preserve">Sudan Ministry of Health. (2023). *National Healthcare Infrastructure Assessment*. Khartoum.</w:t>
      </w:r>
      <w:r>
        <w:br/>
      </w:r>
      <w:r>
        <w:t xml:space="preserve">El-Hassan, A. M., et al. (2021). "Diagnostic Imaging Challenges in Conflict-Affected Settings: Lessons from Sudan." *Radiology and Global Health*, 15(4), 112–125.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Sudan Khartoum</dc:title>
  <dc:creator/>
  <dc:language>en</dc:language>
  <cp:keywords/>
  <dcterms:created xsi:type="dcterms:W3CDTF">2026-07-24T03:30:39Z</dcterms:created>
  <dcterms:modified xsi:type="dcterms:W3CDTF">2026-07-24T03:30:39Z</dcterms:modified>
</cp:coreProperties>
</file>

<file path=docProps/custom.xml><?xml version="1.0" encoding="utf-8"?>
<Properties xmlns="http://schemas.openxmlformats.org/officeDocument/2006/custom-properties" xmlns:vt="http://schemas.openxmlformats.org/officeDocument/2006/docPropsVTypes"/>
</file>