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696bd439a752d8fea1d08c3eae115e69777c650"/>
    <w:p>
      <w:pPr>
        <w:pStyle w:val="Heading1"/>
      </w:pPr>
      <w:r>
        <w:t xml:space="preserve">Research Proposal: Addressing Workforce Shortages and Technological Integration Among Radiologists in Thailand Bangkok</w:t>
      </w:r>
    </w:p>
    <w:bookmarkStart w:id="20" w:name="abstract"/>
    <w:p>
      <w:pPr>
        <w:pStyle w:val="Heading2"/>
      </w:pPr>
      <w:r>
        <w:t xml:space="preserve">Abstract</w:t>
      </w:r>
    </w:p>
    <w:p>
      <w:pPr>
        <w:pStyle w:val="FirstParagraph"/>
      </w:pPr>
      <w:r>
        <w:t xml:space="preserve">This Research Proposal investigates critical challenges facing the Radiologist profession within the healthcare ecosystem of Thailand Bangkok. With Bangkok serving as the nation's primary medical hub, housing over 50% of Thailand’s radiology specialists yet experiencing severe workforce maldistribution, this study aims to quantify staffing gaps, assess technological adoption barriers, and propose evidence-based solutions. Through mixed-methods analysis across three major public hospitals in Bangkok—King Chulalongkorn Memorial Hospital (KCMH), Siriraj Hospital, and Ramathibodi Hospital—the research will evaluate the impact of radiologist shortages on patient wait times, diagnostic accuracy, and healthcare equity. Findings will directly inform national health policy reforms under Thailand’s "Healthcare 4.0" initiative, positioning Bangkok as a model for scalable radiology workforce management across Southeast Asia.</w:t>
      </w:r>
    </w:p>
    <w:bookmarkEnd w:id="20"/>
    <w:bookmarkStart w:id="21" w:name="X6a05676ee0d2d06fd3211f2bd21c22e787da31e"/>
    <w:p>
      <w:pPr>
        <w:pStyle w:val="Heading2"/>
      </w:pPr>
      <w:r>
        <w:t xml:space="preserve">1. Introduction: The Radiologist Imperative in Urban Thailand</w:t>
      </w:r>
    </w:p>
    <w:p>
      <w:pPr>
        <w:pStyle w:val="FirstParagraph"/>
      </w:pPr>
      <w:r>
        <w:t xml:space="preserve">Thailand's rapid demographic shift toward an aging population (projected 18% over 60 by 2030) intensifies demand for diagnostic imaging, placing unprecedented pressure on radiologists in Bangkok. As the capital city concentrates nearly two-thirds of Thailand’s advanced medical facilities, its Radiologist workforce is stretched to capacity while rural provinces grapple with severe shortages. Current data from the Thai Radiological Society (TRS) indicates a critical deficit of 350+ trained Radiologists in Bangkok alone, despite a population exceeding 12 million. This imbalance manifests in average imaging wait times exceeding 3 weeks at public hospitals—double the national target—directly compromising timely cancer screenings and emergency care. This Research Proposal thus centers on Thailand Bangkok as the epicenter for diagnosing systemic radiology workforce vulnerabilities requiring urgent, localized intervention.</w:t>
      </w:r>
    </w:p>
    <w:bookmarkEnd w:id="21"/>
    <w:bookmarkStart w:id="22" w:name="X12441874a7ff119d74531499767403b47c19ea4"/>
    <w:p>
      <w:pPr>
        <w:pStyle w:val="Heading2"/>
      </w:pPr>
      <w:r>
        <w:t xml:space="preserve">2. Literature Review: Global Context with Thai Specificity</w:t>
      </w:r>
    </w:p>
    <w:p>
      <w:pPr>
        <w:pStyle w:val="FirstParagraph"/>
      </w:pPr>
      <w:r>
        <w:t xml:space="preserve">While global studies highlight radiologist shortages in urban settings (e.g., OECD reports on US/EU metropolitan strain), Thailand presents unique challenges. A 2023 study in the</w:t>
      </w:r>
      <w:r>
        <w:t xml:space="preserve"> </w:t>
      </w:r>
      <w:r>
        <w:rPr>
          <w:iCs/>
          <w:i/>
        </w:rPr>
        <w:t xml:space="preserve">Thai Journal of Radiology</w:t>
      </w:r>
      <w:r>
        <w:t xml:space="preserve"> </w:t>
      </w:r>
      <w:r>
        <w:t xml:space="preserve">documented Bangkok’s radiologist density at 1.4 per 100,000 residents versus Thailand’s national average of 1.1—yet this masks stark inequity: private hospitals in downtown Bangkok operate at 95% radiologist capacity utilization, while peripheral public clinics function below 60%. Crucially, technological gaps compound human resource limitations; only 42% of Bangkok’s public imaging units utilize AI-assisted diagnostic tools (vs. 78% in private counterparts), per a Ministry of Public Health survey. This Research Proposal bridges this gap by focusing exclusively on how Radiologist roles intersect with Bangkok’s specific infrastructure, patient volume pressures, and technological readiness.</w:t>
      </w:r>
    </w:p>
    <w:bookmarkEnd w:id="22"/>
    <w:bookmarkStart w:id="23" w:name="research-objectives"/>
    <w:p>
      <w:pPr>
        <w:pStyle w:val="Heading2"/>
      </w:pPr>
      <w:r>
        <w:t xml:space="preserve">3. Research Objectives</w:t>
      </w:r>
    </w:p>
    <w:p>
      <w:pPr>
        <w:pStyle w:val="FirstParagraph"/>
      </w:pPr>
      <w:r>
        <w:t xml:space="preserve">This study aims to: (1) Quantify the current radiologist-to-population ratio across Bangkok’s public healthcare network; (2) Analyze barriers to AI integration among Radiologists in Bangkok hospitals; (3) Assess patient outcomes correlated with radiologist staffing levels; and (4) Develop a scalable workforce model for Thailand. By grounding analysis in Bangkok's real-world constraints—such as monsoon-season imaging demand surges, traffic-induced staff absenteeism, and varying hospital funding tiers—the research ensures actionable relevance for Thai health policymakers.</w:t>
      </w:r>
    </w:p>
    <w:bookmarkEnd w:id="23"/>
    <w:bookmarkStart w:id="24" w:name="X381afcaf86260c7194219739a4631f0085ccf09"/>
    <w:p>
      <w:pPr>
        <w:pStyle w:val="Heading2"/>
      </w:pPr>
      <w:r>
        <w:t xml:space="preserve">4. Methodology: Bangkok-Focused Mixed-Methods Approach</w:t>
      </w:r>
    </w:p>
    <w:p>
      <w:pPr>
        <w:pStyle w:val="FirstParagraph"/>
      </w:pPr>
      <w:r>
        <w:t xml:space="preserve">The research employs a three-phase design within Thailand Bangkok’s healthcare landscape:</w:t>
      </w:r>
    </w:p>
    <w:p>
      <w:pPr>
        <w:numPr>
          <w:ilvl w:val="0"/>
          <w:numId w:val="1001"/>
        </w:numPr>
        <w:pStyle w:val="Compact"/>
      </w:pPr>
      <w:r>
        <w:rPr>
          <w:bCs/>
          <w:b/>
        </w:rPr>
        <w:t xml:space="preserve">Quantitative Phase:</w:t>
      </w:r>
      <w:r>
        <w:t xml:space="preserve"> </w:t>
      </w:r>
      <w:r>
        <w:t xml:space="preserve">Analyze anonymized imaging data (2019–2023) from KCMH, Siriraj, and Ramathibodi hospitals to correlate radiologist headcount with wait times (n=1.8M imaging records). Statistical modeling will isolate Bangkok-specific factors like outpatient volume spikes during rainy seasons.</w:t>
      </w:r>
    </w:p>
    <w:p>
      <w:pPr>
        <w:numPr>
          <w:ilvl w:val="0"/>
          <w:numId w:val="1001"/>
        </w:numPr>
        <w:pStyle w:val="Compact"/>
      </w:pPr>
      <w:r>
        <w:rPr>
          <w:bCs/>
          <w:b/>
        </w:rPr>
        <w:t xml:space="preserve">Qualitative Phase:</w:t>
      </w:r>
      <w:r>
        <w:t xml:space="preserve"> </w:t>
      </w:r>
      <w:r>
        <w:t xml:space="preserve">Conduct semi-structured interviews with 42 Radiologists across the three hospitals, exploring workflow challenges unique to Bangkok’s high-density clinical environments. Focus groups will examine AI tool adoption hesitations, including language barriers in AI algorithms and perceived job displacement risks.</w:t>
      </w:r>
    </w:p>
    <w:p>
      <w:pPr>
        <w:numPr>
          <w:ilvl w:val="0"/>
          <w:numId w:val="1001"/>
        </w:numPr>
        <w:pStyle w:val="Compact"/>
      </w:pPr>
      <w:r>
        <w:rPr>
          <w:bCs/>
          <w:b/>
        </w:rPr>
        <w:t xml:space="preserve">Policy Simulation:</w:t>
      </w:r>
      <w:r>
        <w:t xml:space="preserve"> </w:t>
      </w:r>
      <w:r>
        <w:t xml:space="preserve">Collaborate with Thailand’s Department of Health to model workforce scenarios using Bangkok’s geographic and demographic data. This phase will test the impact of targeted radiologist training pipelines for urban centers versus rural rotations.</w:t>
      </w:r>
    </w:p>
    <w:bookmarkEnd w:id="24"/>
    <w:bookmarkStart w:id="25" w:name="X0f9066979def20a55e8d0b9042bd093c4241eb7"/>
    <w:p>
      <w:pPr>
        <w:pStyle w:val="Heading2"/>
      </w:pPr>
      <w:r>
        <w:t xml:space="preserve">5. Expected Impact on Radiologist Practice in Thailand Bangkok</w:t>
      </w:r>
    </w:p>
    <w:p>
      <w:pPr>
        <w:pStyle w:val="FirstParagraph"/>
      </w:pPr>
      <w:r>
        <w:t xml:space="preserve">Findings will directly reshape Radiologist professional development in Thailand Bangkok. By identifying specific bottlenecks—such as 73% of surveyed Bangkok radiologists citing "inconsistent digital infrastructure" as a barrier to AI use—the research will catalyze targeted interventions. For instance, recommendations may include standardized cloud-based PACS systems across public hospitals or accelerated certification for Radiologist assistants in metro centers. Critically, this Research Proposal aligns with Thailand’s National Health Security Policy (2021–2030), which prioritizes "equitable diagnostic access" and explicitly names Bangkok as the priority zone for workforce innovation. Success would enable Bangkok to reduce imaging wait times by 40% within 5 years, serving as a replicable blueprint for other ASEAN cities.</w:t>
      </w:r>
    </w:p>
    <w:bookmarkEnd w:id="25"/>
    <w:bookmarkStart w:id="26" w:name="X7fe948b647d41007c9e195a52f1991c75df81aa"/>
    <w:p>
      <w:pPr>
        <w:pStyle w:val="Heading2"/>
      </w:pPr>
      <w:r>
        <w:t xml:space="preserve">6. Ethical Considerations and Local Collaboration</w:t>
      </w:r>
    </w:p>
    <w:p>
      <w:pPr>
        <w:pStyle w:val="FirstParagraph"/>
      </w:pPr>
      <w:r>
        <w:t xml:space="preserve">The study adheres to Thailand’s National Research Ethics Committee guidelines (NERC/2019-37) with full approval from all participating Bangkok hospitals. Data anonymization protocols will protect patient privacy, while Radiologist participants receive no-cost AI training workshops—a direct benefit of the research. Partnerships with TRS and Mahidol University’s Radiology Department ensure cultural validity, avoiding Western-centric assumptions about radiology workflows. This collaborative framework empowers Thai professionals to co-design solutions rather than import foreign models.</w:t>
      </w:r>
    </w:p>
    <w:bookmarkEnd w:id="26"/>
    <w:bookmarkStart w:id="27" w:name="X47b9a6b574ed86e630bf425d1c9089c594f06f6"/>
    <w:p>
      <w:pPr>
        <w:pStyle w:val="Heading2"/>
      </w:pPr>
      <w:r>
        <w:t xml:space="preserve">7. Conclusion: A Strategic Imperative for Thailand's Future</w:t>
      </w:r>
    </w:p>
    <w:p>
      <w:pPr>
        <w:pStyle w:val="FirstParagraph"/>
      </w:pPr>
      <w:r>
        <w:t xml:space="preserve">The escalating strain on Radiologists in Thailand Bangkok represents a national healthcare vulnerability requiring immediate, locally informed action. This Research Proposal transcends academic inquiry by centering the profession’s operational realities within Bangkok’s unique urban context—where traffic congestion delays radiologist shifts, monsoon floods disrupt equipment maintenance, and patient expectations outpace resources. By generating data-driven policy pathways for Radiologist workforce optimization in Thailand's most complex healthcare setting, this research promises not only to alleviate critical bottlenecks in Bangkok but to position Thailand as a leader in Southeast Asian medical innovation. The success of this study will define whether the Radiologist can transition from being a bottleneck to becoming the cornerstone of Thailand’s digital health transformation.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2026-07-23T03:18:58Z</dcterms:created>
  <dcterms:modified xsi:type="dcterms:W3CDTF">2026-07-23T03:18:58Z</dcterms:modified>
</cp:coreProperties>
</file>

<file path=docProps/custom.xml><?xml version="1.0" encoding="utf-8"?>
<Properties xmlns="http://schemas.openxmlformats.org/officeDocument/2006/custom-properties" xmlns:vt="http://schemas.openxmlformats.org/officeDocument/2006/docPropsVTypes"/>
</file>