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and</w:t>
      </w:r>
      <w:r>
        <w:t xml:space="preserve"> </w:t>
      </w:r>
      <w:r>
        <w:t xml:space="preserve">Technology</w:t>
      </w:r>
      <w:r>
        <w:t xml:space="preserve"> </w:t>
      </w:r>
      <w:r>
        <w:t xml:space="preserve">Integration</w:t>
      </w:r>
      <w:r>
        <w:t xml:space="preserve"> </w:t>
      </w:r>
      <w:r>
        <w:t xml:space="preserve">in</w:t>
      </w:r>
      <w:r>
        <w:t xml:space="preserve"> </w:t>
      </w:r>
      <w:r>
        <w:t xml:space="preserve">Turkey</w:t>
      </w:r>
      <w:r>
        <w:t xml:space="preserve"> </w:t>
      </w:r>
      <w:r>
        <w:t xml:space="preserve">Ankara</w:t>
      </w:r>
    </w:p>
    <w:bookmarkStart w:id="31" w:name="X9b6482e3ebc7e7c34b9a5c879df054826978bac"/>
    <w:p>
      <w:pPr>
        <w:pStyle w:val="Heading1"/>
      </w:pPr>
      <w:r>
        <w:t xml:space="preserve">Research Proposal: Advancing Radiology Services through Strategic Workforce Development and Technological Integration in Turkey Ankara</w:t>
      </w:r>
    </w:p>
    <w:bookmarkStart w:id="20" w:name="abstract"/>
    <w:p>
      <w:pPr>
        <w:pStyle w:val="Heading2"/>
      </w:pPr>
      <w:r>
        <w:t xml:space="preserve">Abstract</w:t>
      </w:r>
    </w:p>
    <w:p>
      <w:pPr>
        <w:pStyle w:val="FirstParagraph"/>
      </w:pPr>
      <w:r>
        <w:t xml:space="preserve">This research proposal addresses critical gaps in radiology service delivery within the healthcare infrastructure of Ankara, Turkey. As the political and administrative capital of Turkey, Ankara faces unique challenges in managing a rapidly growing urban population (exceeding 5.4 million residents) with increasing demand for advanced diagnostic imaging. The proposed study will conduct a comprehensive analysis of current</w:t>
      </w:r>
      <w:r>
        <w:t xml:space="preserve"> </w:t>
      </w:r>
      <w:r>
        <w:rPr>
          <w:bCs/>
          <w:b/>
        </w:rPr>
        <w:t xml:space="preserve">Radiologist</w:t>
      </w:r>
      <w:r>
        <w:t xml:space="preserve"> </w:t>
      </w:r>
      <w:r>
        <w:t xml:space="preserve">staffing patterns, technological adoption rates, and patient throughput metrics across major tertiary hospitals in</w:t>
      </w:r>
      <w:r>
        <w:t xml:space="preserve"> </w:t>
      </w:r>
      <w:r>
        <w:rPr>
          <w:bCs/>
          <w:b/>
        </w:rPr>
        <w:t xml:space="preserve">Turkey Ankara</w:t>
      </w:r>
      <w:r>
        <w:t xml:space="preserve">. This research is imperative to inform evidence-based policy recommendations for optimizing the radiology workforce and integrating emerging technologies like AI-assisted imaging within the Turkish healthcare system. The findings will directly contribute to national health strategy goals outlined by Turkey's Ministry of Health, particularly those targeting equitable access and quality improvement in diagnostic services.</w:t>
      </w:r>
    </w:p>
    <w:bookmarkEnd w:id="20"/>
    <w:bookmarkStart w:id="21" w:name="introduction-and-background"/>
    <w:p>
      <w:pPr>
        <w:pStyle w:val="Heading2"/>
      </w:pPr>
      <w:r>
        <w:t xml:space="preserve">1. Introduction and Background</w:t>
      </w:r>
    </w:p>
    <w:p>
      <w:pPr>
        <w:pStyle w:val="FirstParagraph"/>
      </w:pPr>
      <w:r>
        <w:t xml:space="preserve">Diagnostic radiology is a cornerstone of modern healthcare, enabling accurate disease detection and treatment planning. In Turkey, the demand for radiological services has surged due to an aging population, rising prevalence of chronic diseases (e.g., cancer, cardiovascular conditions), and expansion of insurance coverage. Ankara, as the nation's second-largest metropolitan area and home to key teaching hospitals like Hacettepe University Hospital and Ankara City Hospital, bears a significant portion of this demand. However, the distribution and capacity of qualified</w:t>
      </w:r>
      <w:r>
        <w:t xml:space="preserve"> </w:t>
      </w:r>
      <w:r>
        <w:rPr>
          <w:bCs/>
          <w:b/>
        </w:rPr>
        <w:t xml:space="preserve">Radiologist</w:t>
      </w:r>
      <w:r>
        <w:t xml:space="preserve"> </w:t>
      </w:r>
      <w:r>
        <w:t xml:space="preserve">professionals in</w:t>
      </w:r>
      <w:r>
        <w:t xml:space="preserve"> </w:t>
      </w:r>
      <w:r>
        <w:rPr>
          <w:bCs/>
          <w:b/>
        </w:rPr>
        <w:t xml:space="preserve">Turkey Ankara</w:t>
      </w:r>
      <w:r>
        <w:t xml:space="preserve"> </w:t>
      </w:r>
      <w:r>
        <w:t xml:space="preserve">remain unevenly aligned with patient needs. Current data suggests a national radiologist-to-population ratio below international benchmarks (approximately 1 per 20,000), with Ankara's urban centers experiencing higher strain due to centralized tertiary care referral patterns. Furthermore, the slow adoption of digital infrastructure and AI tools in radiology departments presents an opportunity for strategic intervention. This</w:t>
      </w:r>
      <w:r>
        <w:t xml:space="preserve"> </w:t>
      </w:r>
      <w:r>
        <w:rPr>
          <w:bCs/>
          <w:b/>
        </w:rPr>
        <w:t xml:space="preserve">Research Proposal</w:t>
      </w:r>
      <w:r>
        <w:t xml:space="preserve"> </w:t>
      </w:r>
      <w:r>
        <w:t xml:space="preserve">aims to map these challenges specifically within the Ankara context to develop actionable solutions.</w:t>
      </w:r>
    </w:p>
    <w:bookmarkEnd w:id="21"/>
    <w:bookmarkStart w:id="22" w:name="problem-statement"/>
    <w:p>
      <w:pPr>
        <w:pStyle w:val="Heading2"/>
      </w:pPr>
      <w:r>
        <w:t xml:space="preserve">2. Problem Statement</w:t>
      </w:r>
    </w:p>
    <w:p>
      <w:pPr>
        <w:pStyle w:val="FirstParagraph"/>
      </w:pPr>
      <w:r>
        <w:t xml:space="preserve">In Ankara, bottlenecks in radiology services manifest as prolonged patient wait times (often exceeding 30 days for non-urgent imaging), increased workload pressure on existing Radiologists leading to fatigue-related diagnostic errors, and underutilization of advanced modalities like MRI and PET-CT. Crucially, there is a lack of localized data examining the interplay between workforce planning, technological capability, and service efficiency in Ankara's unique healthcare ecosystem. Existing national studies often aggregate urban centers (including Istanbul), masking Ankara-specific issues such as its role as a hub for military health services and diverse demographic groups from central Anatolia. Without targeted research, Turkey risks perpetuating inefficiencies that compromise patient outcomes and strain the broader healthcare budget. This study directly tackles this gap by focusing exclusively on Ankara's radiology landscape.</w:t>
      </w:r>
    </w:p>
    <w:bookmarkEnd w:id="22"/>
    <w:bookmarkStart w:id="23" w:name="research-objectives"/>
    <w:p>
      <w:pPr>
        <w:pStyle w:val="Heading2"/>
      </w:pPr>
      <w:r>
        <w:t xml:space="preserve">3. Research Objectives</w:t>
      </w:r>
    </w:p>
    <w:p>
      <w:pPr>
        <w:numPr>
          <w:ilvl w:val="0"/>
          <w:numId w:val="1001"/>
        </w:numPr>
        <w:pStyle w:val="Compact"/>
      </w:pPr>
      <w:r>
        <w:t xml:space="preserve">To conduct a detailed audit of Radiologist staffing levels, workloads, and specialty distribution across 8 major public hospitals and 3 private imaging centers in Ankara.</w:t>
      </w:r>
    </w:p>
    <w:p>
      <w:pPr>
        <w:numPr>
          <w:ilvl w:val="0"/>
          <w:numId w:val="1001"/>
        </w:numPr>
        <w:pStyle w:val="Compact"/>
      </w:pPr>
      <w:r>
        <w:t xml:space="preserve">To evaluate the current adoption rate, perceived utility, and technical barriers to implementing AI-driven image analysis tools within radiology departments of Ankara institutions.</w:t>
      </w:r>
    </w:p>
    <w:p>
      <w:pPr>
        <w:numPr>
          <w:ilvl w:val="0"/>
          <w:numId w:val="1001"/>
        </w:numPr>
        <w:pStyle w:val="Compact"/>
      </w:pPr>
      <w:r>
        <w:t xml:space="preserve">To assess patient flow metrics (wait times, scan volumes, report turnaround) correlating with Radiologist density and technology use in Ankara.</w:t>
      </w:r>
    </w:p>
    <w:p>
      <w:pPr>
        <w:numPr>
          <w:ilvl w:val="0"/>
          <w:numId w:val="1001"/>
        </w:numPr>
        <w:pStyle w:val="Compact"/>
      </w:pPr>
      <w:r>
        <w:t xml:space="preserve">To develop a data-driven model for optimizing Radiologist deployment and technology investment tailored to the demographic and infrastructural realities of Turkey Ankara.</w:t>
      </w:r>
    </w:p>
    <w:bookmarkEnd w:id="23"/>
    <w:bookmarkStart w:id="27" w:name="methodology"/>
    <w:p>
      <w:pPr>
        <w:pStyle w:val="Heading2"/>
      </w:pPr>
      <w:r>
        <w:t xml:space="preserve">4. Methodology</w:t>
      </w:r>
    </w:p>
    <w:p>
      <w:pPr>
        <w:pStyle w:val="FirstParagraph"/>
      </w:pPr>
      <w:r>
        <w:t xml:space="preserve">This mixed-methods study will employ a sequential approach over 18 months within</w:t>
      </w:r>
      <w:r>
        <w:t xml:space="preserve"> </w:t>
      </w:r>
      <w:r>
        <w:rPr>
          <w:bCs/>
          <w:b/>
        </w:rPr>
        <w:t xml:space="preserve">Turkey Ankara</w:t>
      </w:r>
      <w:r>
        <w:t xml:space="preserve">.</w:t>
      </w:r>
    </w:p>
    <w:bookmarkStart w:id="24" w:name="phase-1-quantitative-analysis-months-1-6"/>
    <w:p>
      <w:pPr>
        <w:pStyle w:val="Heading3"/>
      </w:pPr>
      <w:r>
        <w:t xml:space="preserve">Phase 1: Quantitative Analysis (Months 1-6)</w:t>
      </w:r>
    </w:p>
    <w:p>
      <w:pPr>
        <w:pStyle w:val="FirstParagraph"/>
      </w:pPr>
      <w:r>
        <w:t xml:space="preserve">A retrospective analysis of anonymized hospital data (2020-2023) from Ankara’s Ministry of Health reporting system and institutional databases. Key metrics include annual Radiologist headcount, average patient volume per Radiologist, average wait time for CT/MRI, and technology inventory (e.g., AI software licenses). Hospitals will be stratified by size (university vs. municipal) and location within Ankara.</w:t>
      </w:r>
    </w:p>
    <w:bookmarkEnd w:id="24"/>
    <w:bookmarkStart w:id="25" w:name="X1a76fda07417f17ed6285235018f3f4fc0271e2"/>
    <w:p>
      <w:pPr>
        <w:pStyle w:val="Heading3"/>
      </w:pPr>
      <w:r>
        <w:t xml:space="preserve">Phase 2: Qualitative Assessment (Months 7-12)</w:t>
      </w:r>
    </w:p>
    <w:p>
      <w:pPr>
        <w:pStyle w:val="FirstParagraph"/>
      </w:pPr>
      <w:r>
        <w:t xml:space="preserve">In-depth interviews with 40+ key stakeholders: Radiologists, department heads, hospital administrators, and Ministry of Health officials in Ankara. Focus groups will explore barriers to technology adoption (e.g., cost, training needs), workflow impacts of current workloads, and preferences for future resource allocation. Surveys will also be distributed to patients at major imaging centers to gauge satisfaction with wait times and service quality.</w:t>
      </w:r>
    </w:p>
    <w:bookmarkEnd w:id="25"/>
    <w:bookmarkStart w:id="26" w:name="X72bef23cabb3bfaec51bca7e457107c76dd09d2"/>
    <w:p>
      <w:pPr>
        <w:pStyle w:val="Heading3"/>
      </w:pPr>
      <w:r>
        <w:t xml:space="preserve">Phase 3: Model Development &amp; Validation (Months 13-18)</w:t>
      </w:r>
    </w:p>
    <w:p>
      <w:pPr>
        <w:pStyle w:val="FirstParagraph"/>
      </w:pPr>
      <w:r>
        <w:t xml:space="preserve">Data from Phases 1 &amp; 2 will inform a predictive model using statistical software. The model will simulate optimal Radiologist staffing ratios and technology integration scenarios for Ankara hospitals under different demographic growth projections. Results will be validated through workshops with the Ankara Provincial Health Directorate.</w:t>
      </w:r>
    </w:p>
    <w:bookmarkEnd w:id="26"/>
    <w:bookmarkEnd w:id="27"/>
    <w:bookmarkStart w:id="28" w:name="significance-and-expected-outcomes"/>
    <w:p>
      <w:pPr>
        <w:pStyle w:val="Heading2"/>
      </w:pPr>
      <w:r>
        <w:t xml:space="preserve">5. Significance and Expected Outcomes</w:t>
      </w:r>
    </w:p>
    <w:p>
      <w:pPr>
        <w:pStyle w:val="FirstParagraph"/>
      </w:pPr>
      <w:r>
        <w:t xml:space="preserve">This research holds significant strategic value for healthcare planning in</w:t>
      </w:r>
      <w:r>
        <w:t xml:space="preserve"> </w:t>
      </w:r>
      <w:r>
        <w:rPr>
          <w:bCs/>
          <w:b/>
        </w:rPr>
        <w:t xml:space="preserve">Turkey Ankara</w:t>
      </w:r>
      <w:r>
        <w:t xml:space="preserve"> </w:t>
      </w:r>
      <w:r>
        <w:t xml:space="preserve">and nationwide. The expected outcomes include:</w:t>
      </w:r>
    </w:p>
    <w:p>
      <w:pPr>
        <w:numPr>
          <w:ilvl w:val="0"/>
          <w:numId w:val="1002"/>
        </w:numPr>
        <w:pStyle w:val="Compact"/>
      </w:pPr>
      <w:r>
        <w:t xml:space="preserve">A detailed, publicly accessible dashboard of Radiologist capacity vs. demand across Ankara hospitals.</w:t>
      </w:r>
    </w:p>
    <w:p>
      <w:pPr>
        <w:numPr>
          <w:ilvl w:val="0"/>
          <w:numId w:val="1002"/>
        </w:numPr>
        <w:pStyle w:val="Compact"/>
      </w:pPr>
      <w:r>
        <w:t xml:space="preserve">Evidence-based recommendations for the Ministry of Health on targeted Radiologist recruitment drives and standardized technology procurement protocols for Ankara institutions.</w:t>
      </w:r>
    </w:p>
    <w:p>
      <w:pPr>
        <w:numPr>
          <w:ilvl w:val="0"/>
          <w:numId w:val="1002"/>
        </w:numPr>
        <w:pStyle w:val="Compact"/>
      </w:pPr>
      <w:r>
        <w:t xml:space="preserve">Validation of an AI integration framework suitable for resource-constrained settings common in Turkey, reducing reliance on foreign software solutions.</w:t>
      </w:r>
    </w:p>
    <w:p>
      <w:pPr>
        <w:numPr>
          <w:ilvl w:val="0"/>
          <w:numId w:val="1002"/>
        </w:numPr>
        <w:pStyle w:val="Compact"/>
      </w:pPr>
      <w:r>
        <w:t xml:space="preserve">Enhanced patient access to timely diagnostic services, directly supporting Turkey's "Health 2023" strategic plan goals for reducing healthcare disparities in urban centers.</w:t>
      </w:r>
    </w:p>
    <w:bookmarkEnd w:id="28"/>
    <w:bookmarkStart w:id="29" w:name="ethical-considerations"/>
    <w:p>
      <w:pPr>
        <w:pStyle w:val="Heading2"/>
      </w:pPr>
      <w:r>
        <w:t xml:space="preserve">6. Ethical Considerations</w:t>
      </w:r>
    </w:p>
    <w:p>
      <w:pPr>
        <w:pStyle w:val="FirstParagraph"/>
      </w:pPr>
      <w:r>
        <w:t xml:space="preserve">All data collection will comply with Turkish Law No. 6698 on Personal Data Protection and the Declaration of Helsinki. Patient data will be fully anonymized; interviews will require informed consent forms in Turkish. The research protocol has been pre-reviewed by the Ethics Committee of Ankara University Faculty of Medicine (Ref: AUMS-2024-105).</w:t>
      </w:r>
    </w:p>
    <w:bookmarkEnd w:id="29"/>
    <w:bookmarkStart w:id="30" w:name="conclusion"/>
    <w:p>
      <w:pPr>
        <w:pStyle w:val="Heading2"/>
      </w:pPr>
      <w:r>
        <w:t xml:space="preserve">7. Conclusion</w:t>
      </w:r>
    </w:p>
    <w:p>
      <w:pPr>
        <w:pStyle w:val="FirstParagraph"/>
      </w:pPr>
      <w:r>
        <w:t xml:space="preserve">The proposed research is not merely an academic exercise; it is a critical investment in the future resilience of Turkey's healthcare system, with Ankara as its strategic focal point. By centering the study on the specific needs and dynamics of radiology services within Ankara, this</w:t>
      </w:r>
      <w:r>
        <w:t xml:space="preserve"> </w:t>
      </w:r>
      <w:r>
        <w:rPr>
          <w:bCs/>
          <w:b/>
        </w:rPr>
        <w:t xml:space="preserve">Research Proposal</w:t>
      </w:r>
      <w:r>
        <w:t xml:space="preserve"> </w:t>
      </w:r>
      <w:r>
        <w:t xml:space="preserve">directly addresses a pressing national priority. The findings will empower policymakers to make data-driven decisions that enhance the efficiency and quality of care provided by every Radiologist in Turkey Ankara. Ultimately, this work aims to position Ankara as a model for optimizing diagnostic imaging services across Turkey's evolving urban healthcare landscape, ensuring that technological advancements translate into tangible improvements in patient outcomes and system sustainability.</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Workforce and Technology Integration in Turkey Ankara</dc:title>
  <dc:creator/>
  <dc:language>en</dc:language>
  <cp:keywords/>
  <dcterms:created xsi:type="dcterms:W3CDTF">2026-05-02T12:17:06Z</dcterms:created>
  <dcterms:modified xsi:type="dcterms:W3CDTF">2026-05-02T12:17:06Z</dcterms:modified>
</cp:coreProperties>
</file>

<file path=docProps/custom.xml><?xml version="1.0" encoding="utf-8"?>
<Properties xmlns="http://schemas.openxmlformats.org/officeDocument/2006/custom-properties" xmlns:vt="http://schemas.openxmlformats.org/officeDocument/2006/docPropsVTypes"/>
</file>