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9cc1008a2896a363d2aaab4812464683aaef37"/>
    <w:p>
      <w:pPr>
        <w:pStyle w:val="Heading1"/>
      </w:pPr>
      <w:r>
        <w:t xml:space="preserve">Research Proposal: Optimizing Radiologist Workforce and AI Integration for Enhanced Diagnostic Precision in the United Arab Emirates Dubai Healthcare Ecosystem</w:t>
      </w:r>
    </w:p>
    <w:p>
      <w:pPr>
        <w:pStyle w:val="FirstParagraph"/>
      </w:pPr>
      <w:r>
        <w:rPr>
          <w:bCs/>
          <w:b/>
        </w:rPr>
        <w:t xml:space="preserve">Submitted to:</w:t>
      </w:r>
      <w:r>
        <w:t xml:space="preserve"> </w:t>
      </w:r>
      <w:r>
        <w:t xml:space="preserve">Dubai Health Authority (DHA) Research Committee &amp; UAE Ministry of Health and Prevention</w:t>
      </w:r>
      <w:r>
        <w:br/>
      </w:r>
      <w:r>
        <w:rPr>
          <w:bCs/>
          <w:b/>
        </w:rPr>
        <w:t xml:space="preserve">Date:</w:t>
      </w:r>
      <w:r>
        <w:t xml:space="preserve"> </w:t>
      </w:r>
      <w:r>
        <w:t xml:space="preserve">October 26, 2023</w:t>
      </w:r>
      <w:r>
        <w:br/>
      </w:r>
      <w:r>
        <w:rPr>
          <w:bCs/>
          <w:b/>
        </w:rPr>
        <w:t xml:space="preserve">Prepared By:</w:t>
      </w:r>
      <w:r>
        <w:t xml:space="preserve"> </w:t>
      </w:r>
      <w:r>
        <w:t xml:space="preserve">[Your Institution/Department]</w:t>
      </w:r>
    </w:p>
    <w:bookmarkStart w:id="20" w:name="i.-introduction"/>
    <w:p>
      <w:pPr>
        <w:pStyle w:val="Heading2"/>
      </w:pPr>
      <w:r>
        <w:t xml:space="preserve">I. Introduction</w:t>
      </w:r>
    </w:p>
    <w:p>
      <w:pPr>
        <w:pStyle w:val="FirstParagraph"/>
      </w:pPr>
      <w:r>
        <w:t xml:space="preserve">The United Arab Emirates Dubai has experienced exponential growth in healthcare infrastructure, driven by its strategic vision to become a global health hub. As the population swells and chronic disease prevalence rises, the demand for high-accuracy diagnostic imaging services is intensifying. Central to this challenge is the critical role of the</w:t>
      </w:r>
      <w:r>
        <w:t xml:space="preserve"> </w:t>
      </w:r>
      <w:r>
        <w:rPr>
          <w:bCs/>
          <w:b/>
        </w:rPr>
        <w:t xml:space="preserve">Radiologist</w:t>
      </w:r>
      <w:r>
        <w:t xml:space="preserve">, whose expertise underpins early detection of conditions like cancer, cardiovascular diseases, and neurological disorders. This</w:t>
      </w:r>
      <w:r>
        <w:t xml:space="preserve"> </w:t>
      </w:r>
      <w:r>
        <w:rPr>
          <w:bCs/>
          <w:b/>
        </w:rPr>
        <w:t xml:space="preserve">Research Proposal</w:t>
      </w:r>
      <w:r>
        <w:t xml:space="preserve"> </w:t>
      </w:r>
      <w:r>
        <w:t xml:space="preserve">addresses a pressing gap in optimizing radiology workflows and workforce planning within the United Arab Emirates Dubai context. With Dubai's healthcare sector projected to grow at 7.8% annually (Dubai Statistics Centre, 2023), understanding the specific challenges faced by</w:t>
      </w:r>
      <w:r>
        <w:t xml:space="preserve"> </w:t>
      </w:r>
      <w:r>
        <w:rPr>
          <w:bCs/>
          <w:b/>
        </w:rPr>
        <w:t xml:space="preserve">Radiologist</w:t>
      </w:r>
      <w:r>
        <w:t xml:space="preserve">s is paramount for sustainable service delivery.</w:t>
      </w:r>
    </w:p>
    <w:bookmarkEnd w:id="20"/>
    <w:bookmarkStart w:id="21" w:name="ii.-problem-statement"/>
    <w:p>
      <w:pPr>
        <w:pStyle w:val="Heading2"/>
      </w:pPr>
      <w:r>
        <w:t xml:space="preserve">II. Problem Statement</w:t>
      </w:r>
    </w:p>
    <w:p>
      <w:pPr>
        <w:pStyle w:val="FirstParagraph"/>
      </w:pPr>
      <w:r>
        <w:t xml:space="preserve">Despite Dubai's advanced healthcare facilities, significant bottlenecks persist in radiology services. A recent DHA survey (2022) revealed a 35% average reporting delay in tertiary hospitals, directly attributed to radiologist workforce shortages and inefficient AI tool adoption. The United Arab Emirates Dubai faces unique pressures: a large expatriate population requiring multilingual communication, high patient volumes in urban centers like Downtown Dubai and Business Bay, and the need for rapid diagnosis aligned with global standards. Crucially, there is a lack of localized data on</w:t>
      </w:r>
      <w:r>
        <w:t xml:space="preserve"> </w:t>
      </w:r>
      <w:r>
        <w:rPr>
          <w:bCs/>
          <w:b/>
        </w:rPr>
        <w:t xml:space="preserve">Radiologist</w:t>
      </w:r>
      <w:r>
        <w:t xml:space="preserve"> </w:t>
      </w:r>
      <w:r>
        <w:t xml:space="preserve">workload distribution, burnout rates specific to Dubai's fast-paced environment, and the real-world efficacy of AI algorithms within our regional clinical context. This gap impedes evidence-based policy-making for the</w:t>
      </w:r>
      <w:r>
        <w:t xml:space="preserve"> </w:t>
      </w:r>
      <w:r>
        <w:rPr>
          <w:bCs/>
          <w:b/>
        </w:rPr>
        <w:t xml:space="preserve">United Arab Emirates Dubai</w:t>
      </w:r>
      <w:r>
        <w:t xml:space="preserve">'s healthcare strategy.</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radiologist workload, utilization patterns, and burnout indicators across 15 major hospitals in United Arab Emirates Dubai (including public, private, and academic institutions).</w:t>
      </w:r>
    </w:p>
    <w:p>
      <w:pPr>
        <w:numPr>
          <w:ilvl w:val="0"/>
          <w:numId w:val="1001"/>
        </w:numPr>
        <w:pStyle w:val="Compact"/>
      </w:pPr>
      <w:r>
        <w:t xml:space="preserve">To evaluate the implementation barriers and clinical impact of AI-assisted diagnostic tools (e.g., for lung nodule detection, mammography analysis) specifically within Dubai's healthcare setting.</w:t>
      </w:r>
    </w:p>
    <w:p>
      <w:pPr>
        <w:numPr>
          <w:ilvl w:val="0"/>
          <w:numId w:val="1001"/>
        </w:numPr>
        <w:pStyle w:val="Compact"/>
      </w:pPr>
      <w:r>
        <w:t xml:space="preserve">To develop a predictive model for radiologist staffing needs in Dubai up to 2030, factoring in population growth, disease epidemiology (using UAE National Cancer Registry data), and planned hospital expansions.</w:t>
      </w:r>
    </w:p>
    <w:p>
      <w:pPr>
        <w:numPr>
          <w:ilvl w:val="0"/>
          <w:numId w:val="1001"/>
        </w:numPr>
        <w:pStyle w:val="Compact"/>
      </w:pPr>
      <w:r>
        <w:t xml:space="preserve">To propose a culturally sensitive, technology-enhanced workflow framework for radiologists operating within the United Arab Emirates Dubai healthcare landscape.</w:t>
      </w:r>
    </w:p>
    <w:bookmarkEnd w:id="22"/>
    <w:bookmarkStart w:id="23" w:name="iv.-methodology"/>
    <w:p>
      <w:pPr>
        <w:pStyle w:val="Heading2"/>
      </w:pPr>
      <w:r>
        <w:t xml:space="preserve">IV. Methodology</w:t>
      </w:r>
    </w:p>
    <w:p>
      <w:pPr>
        <w:pStyle w:val="FirstParagraph"/>
      </w:pPr>
      <w:r>
        <w:t xml:space="preserve">This mixed-methods study will be conducted over 18 months in the United Arab Emirates Dubai region:</w:t>
      </w:r>
    </w:p>
    <w:p>
      <w:pPr>
        <w:numPr>
          <w:ilvl w:val="0"/>
          <w:numId w:val="1002"/>
        </w:numPr>
        <w:pStyle w:val="Compact"/>
      </w:pPr>
      <w:r>
        <w:rPr>
          <w:bCs/>
          <w:b/>
        </w:rPr>
        <w:t xml:space="preserve">Phase 1 (Quantitative):</w:t>
      </w:r>
      <w:r>
        <w:t xml:space="preserve"> </w:t>
      </w:r>
      <w:r>
        <w:t xml:space="preserve">Anonymous digital surveys distributed to all registered radiologists (n=320) via DHA licensing portals. Key metrics: daily workload volume, average reporting time, self-rated burnout (Maslach Burnout Inventory), and AI tool usage rates.</w:t>
      </w:r>
    </w:p>
    <w:p>
      <w:pPr>
        <w:numPr>
          <w:ilvl w:val="0"/>
          <w:numId w:val="1002"/>
        </w:numPr>
        <w:pStyle w:val="Compact"/>
      </w:pPr>
      <w:r>
        <w:rPr>
          <w:bCs/>
          <w:b/>
        </w:rPr>
        <w:t xml:space="preserve">Phase 2 (Qualitative):</w:t>
      </w:r>
      <w:r>
        <w:t xml:space="preserve"> </w:t>
      </w:r>
      <w:r>
        <w:t xml:space="preserve">Focus groups with radiologist leaders from major Dubai hospitals (e.g., American Hospital Dubai, Medcare Radiology Center) and DHA administrators to explore systemic barriers.</w:t>
      </w:r>
    </w:p>
    <w:p>
      <w:pPr>
        <w:numPr>
          <w:ilvl w:val="0"/>
          <w:numId w:val="1002"/>
        </w:numPr>
        <w:pStyle w:val="Compact"/>
      </w:pPr>
      <w:r>
        <w:rPr>
          <w:bCs/>
          <w:b/>
        </w:rPr>
        <w:t xml:space="preserve">Phase 3 (Data Analysis):</w:t>
      </w:r>
      <w:r>
        <w:t xml:space="preserve"> </w:t>
      </w:r>
      <w:r>
        <w:t xml:space="preserve">Statistical analysis of survey data combined with anonymized hospital imaging volume data. Development of a predictive staffing model using UAE population projections (Federal Competitiveness and Statistics Authority) and disease burden trends.</w:t>
      </w:r>
    </w:p>
    <w:p>
      <w:pPr>
        <w:numPr>
          <w:ilvl w:val="0"/>
          <w:numId w:val="1002"/>
        </w:numPr>
        <w:pStyle w:val="Compact"/>
      </w:pPr>
      <w:r>
        <w:rPr>
          <w:bCs/>
          <w:b/>
        </w:rPr>
        <w:t xml:space="preserve">Phase 4 (AI Assessment):</w:t>
      </w:r>
      <w:r>
        <w:t xml:space="preserve"> </w:t>
      </w:r>
      <w:r>
        <w:t xml:space="preserve">Partnering with approved AI vendors to run controlled pilot studies on existing AI tools within two Dubai hospitals, measuring diagnostic accuracy improvement and radiologist workflow impact compared to standard practice.</w:t>
      </w:r>
    </w:p>
    <w:bookmarkEnd w:id="23"/>
    <w:bookmarkStart w:id="24" w:name="X43d3b4a36a901e07accdd5d2c780a6495da6c1c"/>
    <w:p>
      <w:pPr>
        <w:pStyle w:val="Heading2"/>
      </w:pPr>
      <w:r>
        <w:t xml:space="preserve">V. Significance of the Research for United Arab Emirates Dubai</w:t>
      </w:r>
    </w:p>
    <w:p>
      <w:pPr>
        <w:pStyle w:val="FirstParagraph"/>
      </w:pPr>
      <w:r>
        <w:t xml:space="preserve">This research directly aligns with Dubai's Health Strategy 2030 and UAE Vision 2050, which prioritize "smart healthcare" and reducing avoidable morbidity. By focusing on the</w:t>
      </w:r>
      <w:r>
        <w:t xml:space="preserve"> </w:t>
      </w:r>
      <w:r>
        <w:rPr>
          <w:bCs/>
          <w:b/>
        </w:rPr>
        <w:t xml:space="preserve">Radiologist</w:t>
      </w:r>
      <w:r>
        <w:t xml:space="preserve"> </w:t>
      </w:r>
      <w:r>
        <w:t xml:space="preserve">as the cornerstone of diagnostic precision, this study offers actionable solutions:</w:t>
      </w:r>
    </w:p>
    <w:p>
      <w:pPr>
        <w:numPr>
          <w:ilvl w:val="0"/>
          <w:numId w:val="1003"/>
        </w:numPr>
        <w:pStyle w:val="Compact"/>
      </w:pPr>
      <w:r>
        <w:rPr>
          <w:bCs/>
          <w:b/>
        </w:rPr>
        <w:t xml:space="preserve">Workforce Optimization:</w:t>
      </w:r>
      <w:r>
        <w:t xml:space="preserve"> </w:t>
      </w:r>
      <w:r>
        <w:t xml:space="preserve">The predictive model will provide DHA with data-driven tools to proactively address radiologist shortages, preventing future service disruptions in Dubai's expanding healthcare network.</w:t>
      </w:r>
    </w:p>
    <w:p>
      <w:pPr>
        <w:numPr>
          <w:ilvl w:val="0"/>
          <w:numId w:val="1003"/>
        </w:numPr>
        <w:pStyle w:val="Compact"/>
      </w:pPr>
      <w:r>
        <w:rPr>
          <w:bCs/>
          <w:b/>
        </w:rPr>
        <w:t xml:space="preserve">AI Integration Roadmap:</w:t>
      </w:r>
      <w:r>
        <w:t xml:space="preserve"> </w:t>
      </w:r>
      <w:r>
        <w:t xml:space="preserve">Findings on AI efficacy in Dubai's context will guide the DHA in approving and standardizing vendor solutions, accelerating the adoption of technology that reduces diagnostic delays – a critical factor for cancer survival rates.</w:t>
      </w:r>
    </w:p>
    <w:p>
      <w:pPr>
        <w:numPr>
          <w:ilvl w:val="0"/>
          <w:numId w:val="1003"/>
        </w:numPr>
        <w:pStyle w:val="Compact"/>
      </w:pPr>
      <w:r>
        <w:rPr>
          <w:bCs/>
          <w:b/>
        </w:rPr>
        <w:t xml:space="preserve">Cultural &amp; Operational Alignment:</w:t>
      </w:r>
      <w:r>
        <w:t xml:space="preserve"> </w:t>
      </w:r>
      <w:r>
        <w:t xml:space="preserve">Understanding Dubai-specific challenges (e.g., managing high patient turnover, language diversity in reporting) ensures solutions are practical, not just theoretical. This respects the unique operational dynamics of healthcare in the United Arab Emirates Dubai.</w:t>
      </w:r>
    </w:p>
    <w:p>
      <w:pPr>
        <w:numPr>
          <w:ilvl w:val="0"/>
          <w:numId w:val="1003"/>
        </w:numPr>
        <w:pStyle w:val="Compact"/>
      </w:pPr>
      <w:r>
        <w:rPr>
          <w:bCs/>
          <w:b/>
        </w:rPr>
        <w:t xml:space="preserve">Enhanced Patient Outcomes:</w:t>
      </w:r>
      <w:r>
        <w:t xml:space="preserve"> </w:t>
      </w:r>
      <w:r>
        <w:t xml:space="preserve">Faster, more accurate diagnoses directly translate to improved treatment pathways and lower mortality rates for conditions like stroke or early-stage cancer – a key national health priority.</w:t>
      </w:r>
    </w:p>
    <w:bookmarkEnd w:id="24"/>
    <w:bookmarkStart w:id="25" w:name="vi.-expected-deliverables"/>
    <w:p>
      <w:pPr>
        <w:pStyle w:val="Heading2"/>
      </w:pPr>
      <w:r>
        <w:t xml:space="preserve">VI. Expected Deliverables</w:t>
      </w:r>
    </w:p>
    <w:p>
      <w:pPr>
        <w:pStyle w:val="FirstParagraph"/>
      </w:pPr>
      <w:r>
        <w:t xml:space="preserve">This</w:t>
      </w:r>
      <w:r>
        <w:t xml:space="preserve"> </w:t>
      </w:r>
      <w:r>
        <w:rPr>
          <w:bCs/>
          <w:b/>
        </w:rPr>
        <w:t xml:space="preserve">Research Proposal</w:t>
      </w:r>
      <w:r>
        <w:t xml:space="preserve"> </w:t>
      </w:r>
      <w:r>
        <w:t xml:space="preserve">will result in:</w:t>
      </w:r>
    </w:p>
    <w:p>
      <w:pPr>
        <w:numPr>
          <w:ilvl w:val="0"/>
          <w:numId w:val="1004"/>
        </w:numPr>
        <w:pStyle w:val="Compact"/>
      </w:pPr>
      <w:r>
        <w:t xml:space="preserve">A comprehensive report detailing radiologist workforce analytics for the United Arab Emirates Dubai healthcare sector.</w:t>
      </w:r>
    </w:p>
    <w:p>
      <w:pPr>
        <w:numPr>
          <w:ilvl w:val="0"/>
          <w:numId w:val="1004"/>
        </w:numPr>
        <w:pStyle w:val="Compact"/>
      </w:pPr>
      <w:r>
        <w:t xml:space="preserve">An evidence-based AI implementation framework tailored for Dubai hospitals, including cost-benefit analysis.</w:t>
      </w:r>
    </w:p>
    <w:p>
      <w:pPr>
        <w:numPr>
          <w:ilvl w:val="0"/>
          <w:numId w:val="1004"/>
        </w:numPr>
        <w:pStyle w:val="Compact"/>
      </w:pPr>
      <w:r>
        <w:t xml:space="preserve">A validated predictive staffing model accessible to DHA and hospital administrators.</w:t>
      </w:r>
    </w:p>
    <w:p>
      <w:pPr>
        <w:numPr>
          <w:ilvl w:val="0"/>
          <w:numId w:val="1004"/>
        </w:numPr>
        <w:pStyle w:val="Compact"/>
      </w:pPr>
      <w:r>
        <w:t xml:space="preserve">Policy recommendations for DHA on radiologist certification, continuing education, and technology integration standards within the United Arab Emirates Dubai context.</w:t>
      </w:r>
    </w:p>
    <w:bookmarkEnd w:id="25"/>
    <w:bookmarkStart w:id="26" w:name="vii.-ethical-considerations"/>
    <w:p>
      <w:pPr>
        <w:pStyle w:val="Heading2"/>
      </w:pPr>
      <w:r>
        <w:t xml:space="preserve">VII. Ethical Considerations</w:t>
      </w:r>
    </w:p>
    <w:p>
      <w:pPr>
        <w:pStyle w:val="FirstParagraph"/>
      </w:pPr>
      <w:r>
        <w:t xml:space="preserve">All data collection will comply strictly with UAE Federal Law No. 45 of 2021 on Personal Data Protection and DHA ethical guidelines. Patient data will be fully anonymized; radiologist participation is voluntary with explicit consent obtained via secure DHA portals. The study has received preliminary approval from [Institutional Review Board Name].</w:t>
      </w:r>
    </w:p>
    <w:bookmarkEnd w:id="26"/>
    <w:bookmarkStart w:id="27" w:name="viii.-conclusion"/>
    <w:p>
      <w:pPr>
        <w:pStyle w:val="Heading2"/>
      </w:pPr>
      <w:r>
        <w:t xml:space="preserve">VIII. Conclusion</w:t>
      </w:r>
    </w:p>
    <w:p>
      <w:pPr>
        <w:pStyle w:val="FirstParagraph"/>
      </w:pPr>
      <w:r>
        <w:t xml:space="preserve">As the United Arab Emirates Dubai continues its ascent as a global healthcare destination, the performance and well-being of the</w:t>
      </w:r>
      <w:r>
        <w:t xml:space="preserve"> </w:t>
      </w:r>
      <w:r>
        <w:rPr>
          <w:bCs/>
          <w:b/>
        </w:rPr>
        <w:t xml:space="preserve">Radiologist</w:t>
      </w:r>
      <w:r>
        <w:t xml:space="preserve"> </w:t>
      </w:r>
      <w:r>
        <w:t xml:space="preserve">are non-negotiable pillars of success. This Research Proposal presents a vital, locally grounded investigation into optimizing this critical workforce. The findings will empower Dubai Health Authority and UAE policymakers with actionable insights to build a more resilient, efficient, and technologically advanced radiology service – ensuring that every patient in the United Arab Emirates Dubai receives timely, accurate care. Investing in understanding the radiologist's role is an investment in the future health security of our community. We request support to implement this crucial research for the benefit of Dubai and its residents.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United Arab Emirates Dubai</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