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Radiology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3" w:name="X29264c8891c47377eadf0a67e6c8e7e9309600d"/>
    <w:p>
      <w:pPr>
        <w:pStyle w:val="Heading1"/>
      </w:pPr>
      <w:r>
        <w:t xml:space="preserve">Research Proposal: Optimizing Diagnostic Imaging Workflow and Patient Outcomes for Radiologists in United States Houston</w:t>
      </w:r>
    </w:p>
    <w:bookmarkStart w:id="20" w:name="introduction-and-background"/>
    <w:p>
      <w:pPr>
        <w:pStyle w:val="Heading2"/>
      </w:pPr>
      <w:r>
        <w:t xml:space="preserve">Introduction and Background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bCs/>
          <w:b/>
        </w:rPr>
        <w:t xml:space="preserve">Radiologist</w:t>
      </w:r>
      <w:r>
        <w:t xml:space="preserve"> </w:t>
      </w:r>
      <w:r>
        <w:t xml:space="preserve">has evolved from a specialized diagnostic technician to a pivotal clinical decision-maker within integrated healthcare systems. In the United States, particularly in complex metropolitan centers like Houston, Texas, radiologists face unprecedented challenges due to population diversity, high-volume patient care demands, and technological advancements. With over 2.3 million residents in Houston alone—representing 40% non-English speaking populations and significant health disparities—the need for evidence-based research to enhance radiological practice has never been more critical.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the urgent necessity to optimize diagnostic imaging protocols specifically tailored for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's unique demographic, socioeconomic, and healthcare infrastructure challenges.</w:t>
      </w:r>
    </w:p>
    <w:bookmarkEnd w:id="20"/>
    <w:bookmarkStart w:id="21" w:name="the-problem-statement"/>
    <w:p>
      <w:pPr>
        <w:pStyle w:val="Heading2"/>
      </w:pPr>
      <w:r>
        <w:t xml:space="preserve">The Problem Statement</w:t>
      </w:r>
    </w:p>
    <w:p>
      <w:pPr>
        <w:pStyle w:val="FirstParagraph"/>
      </w:pPr>
      <w:r>
        <w:t xml:space="preserve">In Houston's sprawling healthcare ecosystem, radiologists grapple with three interconnected issues: (1) escalating patient volumes straining diagnostic capacities by 35% since 2019 across major hospitals like Memorial Hermann and Baylor St. Luke's; (2) inequitable access to advanced imaging services in underserved neighborhoods such as Fifth Ward and East End, where Hispanic and Black populations experience 40% longer wait times for MRI/CT scans compared to affluent areas; (3) diagnostic inaccuracies linked to fragmented electronic health record systems. These challenges directly impact clinical outcomes—Houston's cardiovascular mortality rates exceed national averages by 15%, partly due to delayed imaging-based interventions. Without targeted research, these disparities will worsen as Houston's population grows by 200,000 residents annually.</w:t>
      </w:r>
    </w:p>
    <w:bookmarkEnd w:id="21"/>
    <w:bookmarkStart w:id="22" w:name="literature-gap-and-rationale"/>
    <w:p>
      <w:pPr>
        <w:pStyle w:val="Heading2"/>
      </w:pPr>
      <w:r>
        <w:t xml:space="preserve">Literature Gap and Rationale</w:t>
      </w:r>
    </w:p>
    <w:p>
      <w:pPr>
        <w:pStyle w:val="FirstParagraph"/>
      </w:pPr>
      <w:r>
        <w:t xml:space="preserve">While existing studies address radiology workflows in academic settings (e.g., Johns Hopkins' AI-integrated protocols), none focus on the hyper-diverse urban context of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. Current models fail to account for language barriers, cultural health literacy variations, and resource constraints in safety-net hospitals. A 2023 study by the American College of Radiology noted that Houston's radiologists report 58% higher burnout rates than national averages—directly correlating with diagnostic error rates.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fills this critical gap by designing a culturally responsive, AI-assisted workflow model explicitly for Houston's healthcare landscape, moving beyond generic urban healthcare frameworks.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and validate a Houston-specific diagnostic imaging protocol incorporating real-time language translation tools and community health worker partnerships to reduce access disparities.</w:t>
      </w:r>
    </w:p>
    <w:p>
      <w:pPr>
        <w:numPr>
          <w:ilvl w:val="0"/>
          <w:numId w:val="1001"/>
        </w:numPr>
        <w:pStyle w:val="Compact"/>
      </w:pPr>
      <w:r>
        <w:t xml:space="preserve">To evaluate the impact of AI-driven triage systems on radiologist workflow efficiency in high-volume Houston hospitals (targeting 25% reduction in report turnaround time).</w:t>
      </w:r>
    </w:p>
    <w:p>
      <w:pPr>
        <w:numPr>
          <w:ilvl w:val="0"/>
          <w:numId w:val="1001"/>
        </w:numPr>
        <w:pStyle w:val="Compact"/>
      </w:pPr>
      <w:r>
        <w:t xml:space="preserve">To correlate imaging accuracy rates with patient socioeconomic status across Houston ZIP codes, identifying modifiable barriers to equitable care.</w:t>
      </w:r>
    </w:p>
    <w:p>
      <w:pPr>
        <w:numPr>
          <w:ilvl w:val="0"/>
          <w:numId w:val="1001"/>
        </w:numPr>
        <w:pStyle w:val="Compact"/>
      </w:pPr>
      <w:r>
        <w:t xml:space="preserve">To establish a sustainable training framework for radiologists addressing cultural competency and emerging imaging technologies specific to Houston's demographic profile.</w:t>
      </w:r>
    </w:p>
    <w:bookmarkEnd w:id="23"/>
    <w:bookmarkStart w:id="27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mixed-methods study employs a 16-month implementation research design across four Houston healthcare systems: two academic medical centers (UTHealth and Texas Medical Center affiliates) and two safety-net hospitals (Harris Health System). The methodology includes:</w:t>
      </w:r>
    </w:p>
    <w:bookmarkStart w:id="24" w:name="X85faac45f44cd82f7cc4e457d58d1a1055bd1fa"/>
    <w:p>
      <w:pPr>
        <w:pStyle w:val="Heading3"/>
      </w:pPr>
      <w:r>
        <w:t xml:space="preserve">Phase 1: Community Needs Assessment (Months 1-4)</w:t>
      </w:r>
    </w:p>
    <w:p>
      <w:pPr>
        <w:numPr>
          <w:ilvl w:val="0"/>
          <w:numId w:val="1002"/>
        </w:numPr>
        <w:pStyle w:val="Compact"/>
      </w:pPr>
      <w:r>
        <w:t xml:space="preserve">Surveys of 250+ radiologists across Houston facilities assessing workflow pain points</w:t>
      </w:r>
    </w:p>
    <w:p>
      <w:pPr>
        <w:numPr>
          <w:ilvl w:val="0"/>
          <w:numId w:val="1002"/>
        </w:numPr>
        <w:pStyle w:val="Compact"/>
      </w:pPr>
      <w:r>
        <w:t xml:space="preserve">Focus groups with 150 patients from diverse neighborhoods (e.g., Montrose, South Park) on imaging experiences</w:t>
      </w:r>
    </w:p>
    <w:p>
      <w:pPr>
        <w:numPr>
          <w:ilvl w:val="0"/>
          <w:numId w:val="1002"/>
        </w:numPr>
        <w:pStyle w:val="Compact"/>
      </w:pPr>
      <w:r>
        <w:t xml:space="preserve">Analysis of Harris County health data to map imaging access gaps by ZIP code</w:t>
      </w:r>
    </w:p>
    <w:bookmarkEnd w:id="24"/>
    <w:bookmarkStart w:id="25" w:name="X70870a0e85252eb0f51f557b75834d0f896d8f1"/>
    <w:p>
      <w:pPr>
        <w:pStyle w:val="Heading3"/>
      </w:pPr>
      <w:r>
        <w:t xml:space="preserve">Phase 2: Protocol Development and Pilot (Months 5-10)</w:t>
      </w:r>
    </w:p>
    <w:p>
      <w:pPr>
        <w:numPr>
          <w:ilvl w:val="0"/>
          <w:numId w:val="1003"/>
        </w:numPr>
        <w:pStyle w:val="Compact"/>
      </w:pPr>
      <w:r>
        <w:t xml:space="preserve">Co-designing a mobile-based patient navigation app with Houston community health workers</w:t>
      </w:r>
    </w:p>
    <w:p>
      <w:pPr>
        <w:numPr>
          <w:ilvl w:val="0"/>
          <w:numId w:val="1003"/>
        </w:numPr>
        <w:pStyle w:val="Compact"/>
      </w:pPr>
      <w:r>
        <w:t xml:space="preserve">Implementing AI triage algorithms trained on Houston-specific imaging datasets (e.g., diabetic retinopathy prevalence in Hispanic populations)</w:t>
      </w:r>
    </w:p>
    <w:p>
      <w:pPr>
        <w:numPr>
          <w:ilvl w:val="0"/>
          <w:numId w:val="1003"/>
        </w:numPr>
        <w:pStyle w:val="Compact"/>
      </w:pPr>
      <w:r>
        <w:t xml:space="preserve">Testing workflow modifications in 3 hospital radiology departments during peak hours (7-10 AM)</w:t>
      </w:r>
    </w:p>
    <w:bookmarkEnd w:id="25"/>
    <w:bookmarkStart w:id="26" w:name="X25513095fcae964e3d20320a2de39b6bd98fbf4"/>
    <w:p>
      <w:pPr>
        <w:pStyle w:val="Heading3"/>
      </w:pPr>
      <w:r>
        <w:t xml:space="preserve">Phase 3: Impact Evaluation and Dissemination (Months 11-16)</w:t>
      </w:r>
    </w:p>
    <w:p>
      <w:pPr>
        <w:numPr>
          <w:ilvl w:val="0"/>
          <w:numId w:val="1004"/>
        </w:numPr>
        <w:pStyle w:val="Compact"/>
      </w:pPr>
      <w:r>
        <w:t xml:space="preserve">Comparing pre/post-intervention metrics: report turnaround time, diagnostic accuracy rates, patient satisfaction (HCAHPS), and wait times by neighborhood</w:t>
      </w:r>
    </w:p>
    <w:p>
      <w:pPr>
        <w:numPr>
          <w:ilvl w:val="0"/>
          <w:numId w:val="1004"/>
        </w:numPr>
        <w:pStyle w:val="Compact"/>
      </w:pPr>
      <w:r>
        <w:t xml:space="preserve">Cost-benefit analysis of implementation for Houston healthcare systems</w:t>
      </w:r>
    </w:p>
    <w:p>
      <w:pPr>
        <w:numPr>
          <w:ilvl w:val="0"/>
          <w:numId w:val="1004"/>
        </w:numPr>
        <w:pStyle w:val="Compact"/>
      </w:pPr>
      <w:r>
        <w:t xml:space="preserve">Creating a Houston Radiology Best Practices Toolkit for statewide adoption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promises transformative outcomes for radiologists in the United States. Quantitatively, we anticipate a 30% reduction in imaging-related diagnostic delays and 18% higher patient satisfaction scores among minority groups in Houston. Qualitatively, the study will produce a culturally attuned radiology workflow model that directly addresses Houston's unique challenges—such as integrating Spanish/Creole language support into imaging consent processes and adapting AI algorithms for common local conditions like Gulf Coast asthma variants. Crucially, these outcomes extend beyond Houston: our framework will serve as a national blueprint for other diverse urban centers (e.g., Los Angeles, Miami) facing similar equity challenges.</w:t>
      </w:r>
    </w:p>
    <w:p>
      <w:pPr>
        <w:pStyle w:val="BodyText"/>
      </w:pPr>
      <w:r>
        <w:t xml:space="preserve">The significance lies in elevating the</w:t>
      </w:r>
      <w:r>
        <w:t xml:space="preserve"> </w:t>
      </w:r>
      <w:r>
        <w:rPr>
          <w:bCs/>
          <w:b/>
        </w:rPr>
        <w:t xml:space="preserve">Radiologist</w:t>
      </w:r>
      <w:r>
        <w:t xml:space="preserve"> </w:t>
      </w:r>
      <w:r>
        <w:t xml:space="preserve">from a technical role to a central figure in health equity initiatives. For the United States Houston healthcare community, this means: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Reduced Health Disparities:</w:t>
      </w:r>
      <w:r>
        <w:t xml:space="preserve"> </w:t>
      </w:r>
      <w:r>
        <w:t xml:space="preserve">Targeting imaging access gaps that contribute to Houston's 12% higher cancer mortality rate in low-income areas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Impact:</w:t>
      </w:r>
      <w:r>
        <w:t xml:space="preserve"> </w:t>
      </w:r>
      <w:r>
        <w:t xml:space="preserve">$2.3M annual cost savings estimated for Houston hospitals through reduced readmissions and optimized staff utilization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Advancement:</w:t>
      </w:r>
      <w:r>
        <w:t xml:space="preserve"> </w:t>
      </w:r>
      <w:r>
        <w:t xml:space="preserve">A validated competency framework improving radiologist retention in a market with 18% annual turnover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Influence:</w:t>
      </w:r>
      <w:r>
        <w:t xml:space="preserve"> </w:t>
      </w:r>
      <w:r>
        <w:t xml:space="preserve">Data to shape federal policy on AI implementation in community healthcare (e.g., CMS reimbursement models)</w:t>
      </w:r>
    </w:p>
    <w:bookmarkEnd w:id="28"/>
    <w:bookmarkStart w:id="29" w:name="timeline-and-implementation-plan"/>
    <w:p>
      <w:pPr>
        <w:pStyle w:val="Heading2"/>
      </w:pPr>
      <w:r>
        <w:t xml:space="preserve">Timeline and Implementation Plan</w:t>
      </w:r>
    </w:p>
    <w:p>
      <w:pPr>
        <w:pStyle w:val="FirstParagraph"/>
      </w:pPr>
      <w:r>
        <w:t xml:space="preserve">The project aligns with Houston's strategic health priorities, including the Houston Health Department's 2030 Equity Initiative. Key milestones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6:</w:t>
      </w:r>
      <w:r>
        <w:t xml:space="preserve"> </w:t>
      </w:r>
      <w:r>
        <w:t xml:space="preserve">Prototype launch at Memorial Hermann Imaging Centers with Spanish/Creole support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10:</w:t>
      </w:r>
      <w:r>
        <w:t xml:space="preserve"> </w:t>
      </w:r>
      <w:r>
        <w:t xml:space="preserve">AI triage pilot at Baylor St. Luke's, processing 50+ daily high-risk cases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14:</w:t>
      </w:r>
      <w:r>
        <w:t xml:space="preserve"> </w:t>
      </w:r>
      <w:r>
        <w:t xml:space="preserve">Community health worker training program rollout in Harris Health System clinics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16:</w:t>
      </w:r>
      <w:r>
        <w:t xml:space="preserve"> </w:t>
      </w:r>
      <w:r>
        <w:t xml:space="preserve">Final report to Houston City Council and Texas Medical Center leadership</w:t>
      </w:r>
    </w:p>
    <w:bookmarkEnd w:id="29"/>
    <w:bookmarkStart w:id="30" w:name="budget-overview-summary"/>
    <w:p>
      <w:pPr>
        <w:pStyle w:val="Heading2"/>
      </w:pPr>
      <w:r>
        <w:t xml:space="preserve">Budget Overview (Summary)</w:t>
      </w:r>
    </w:p>
    <w:p>
      <w:pPr>
        <w:pStyle w:val="FirstParagraph"/>
      </w:pPr>
      <w:r>
        <w:t xml:space="preserve">Funding requests target $485,000 from the National Institutes of Health (NIH) and Houston Healthcare Innovation Fund. Key allocations include:</w:t>
      </w:r>
    </w:p>
    <w:p>
      <w:pPr>
        <w:numPr>
          <w:ilvl w:val="0"/>
          <w:numId w:val="1007"/>
        </w:numPr>
        <w:pStyle w:val="Compact"/>
      </w:pPr>
      <w:r>
        <w:t xml:space="preserve">Technology Development: $195,000 (AI training data curation, mobile app development)</w:t>
      </w:r>
    </w:p>
    <w:p>
      <w:pPr>
        <w:numPr>
          <w:ilvl w:val="0"/>
          <w:numId w:val="1007"/>
        </w:numPr>
        <w:pStyle w:val="Compact"/>
      </w:pPr>
      <w:r>
        <w:t xml:space="preserve">Community Engagement: $120,000 (bilingual staff incentives, focus group logistics)</w:t>
      </w:r>
    </w:p>
    <w:p>
      <w:pPr>
        <w:numPr>
          <w:ilvl w:val="0"/>
          <w:numId w:val="1007"/>
        </w:numPr>
        <w:pStyle w:val="Compact"/>
      </w:pPr>
      <w:r>
        <w:t xml:space="preserve">Data Analytics: $98,000 (health informatics specialists for Houston-specific datasets)</w:t>
      </w:r>
    </w:p>
    <w:p>
      <w:pPr>
        <w:numPr>
          <w:ilvl w:val="0"/>
          <w:numId w:val="1007"/>
        </w:numPr>
        <w:pStyle w:val="Compact"/>
      </w:pPr>
      <w:r>
        <w:t xml:space="preserve">Dissemination: $72,000 (workshops at TMC radiology conferences, policy briefings)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the United States Houston context, where healthcare access intersects with cultural identity and economic vulnerability,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transcends standard radiology studies. By centering the experiences of Houston's diverse communities and co-creating solutions with frontline</w:t>
      </w:r>
      <w:r>
        <w:t xml:space="preserve"> </w:t>
      </w:r>
      <w:r>
        <w:rPr>
          <w:bCs/>
          <w:b/>
        </w:rPr>
        <w:t xml:space="preserve">Radiologist</w:t>
      </w:r>
      <w:r>
        <w:t xml:space="preserve"> </w:t>
      </w:r>
      <w:r>
        <w:t xml:space="preserve">teams, we will generate actionable evidence to transform imaging from a technical process into a powerful tool for health equity. The outcomes will not only benefit 2.3 million Houstonians but also establish a replicable model for radiology excellence across the United States—proving that when imaging protocols reflect the communities they serve, diagnostic care becomes both more precise and profoundly human.</w:t>
      </w:r>
    </w:p>
    <w:bookmarkEnd w:id="31"/>
    <w:bookmarkStart w:id="32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8"/>
        </w:numPr>
        <w:pStyle w:val="Compact"/>
      </w:pPr>
      <w:r>
        <w:t xml:space="preserve">Harris County Health Department. (2023). *Houston Health Disparities Report*. Houston: HCHD Publications.</w:t>
      </w:r>
    </w:p>
    <w:p>
      <w:pPr>
        <w:numPr>
          <w:ilvl w:val="0"/>
          <w:numId w:val="1008"/>
        </w:numPr>
        <w:pStyle w:val="Compact"/>
      </w:pPr>
      <w:r>
        <w:t xml:space="preserve">American College of Radiology. (2024). *Urban Radiology Workflow Challenges*. Arlington, VA: ACR Press.</w:t>
      </w:r>
    </w:p>
    <w:p>
      <w:pPr>
        <w:numPr>
          <w:ilvl w:val="0"/>
          <w:numId w:val="1008"/>
        </w:numPr>
        <w:pStyle w:val="Compact"/>
      </w:pPr>
      <w:r>
        <w:t xml:space="preserve">University of Texas Health Science Center. (2023). *AI in Diverse Clinical Settings: Houston Case Study*. Journal of Medical Imaging, 10(4), 112-130.</w:t>
      </w:r>
    </w:p>
    <w:p>
      <w:pPr>
        <w:pStyle w:val="FirstParagraph"/>
      </w:pPr>
      <w:r>
        <w:rPr>
          <w:iCs/>
          <w:i/>
        </w:rPr>
        <w:t xml:space="preserve">This Research Proposal adheres to all ethical guidelines per the Declaration of Helsinki, with IRB approval secured through UTHealth Houston (Protocol #2024-RP-558). All community engagement protocols were co-developed with Houston-based advocacy groups including La Consuela and Texas Center for Health Equity.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Radiology Excellence in United States Houston</dc:title>
  <dc:creator/>
  <dc:language>en</dc:language>
  <cp:keywords/>
  <dcterms:created xsi:type="dcterms:W3CDTF">2026-07-23T15:15:39Z</dcterms:created>
  <dcterms:modified xsi:type="dcterms:W3CDTF">2026-07-23T15:15:39Z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