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72a4c789c287ea734b370381558d93829132ea4"/>
    <w:p>
      <w:pPr>
        <w:pStyle w:val="Heading1"/>
      </w:pPr>
      <w:r>
        <w:t xml:space="preserve">Research Proposal: Optimizing Radiologist Workforce Development and Imaging Technology Integration for Enhanced Patient Care in the United States Miami Region</w:t>
      </w:r>
    </w:p>
    <w:bookmarkStart w:id="20" w:name="abstract"/>
    <w:p>
      <w:pPr>
        <w:pStyle w:val="Heading2"/>
      </w:pPr>
      <w:r>
        <w:t xml:space="preserve">Abstract</w:t>
      </w:r>
    </w:p>
    <w:p>
      <w:pPr>
        <w:pStyle w:val="FirstParagraph"/>
      </w:pPr>
      <w:r>
        <w:t xml:space="preserve">This research proposal outlines a comprehensive study dedicated to addressing critical challenges within the radiology sector specifically impacting healthcare delivery across the diverse population of Miami, Florida, within the broader context of the United States. The primary objective is to investigate systemic barriers and opportunities for improving Radiologist workflow efficiency, diagnostic accuracy, and patient access to advanced imaging services in Miami's unique demographic and healthcare landscape. This study directly responds to urgent needs identified by regional health authorities and hospitals in the United States Miami area, aiming to produce actionable insights that will shape future radiology practice standards. The proposed research employs a mixed-methods approach combining quantitative analysis of imaging data with qualitative stakeholder interviews, focusing exclusively on Radiologist experiences and patient outcomes within the United States Miami healthcare ecosystem. Findings are anticipated to significantly inform policy development and resource allocation for Radiologists serving this vibrant, multicultural community.</w:t>
      </w:r>
    </w:p>
    <w:bookmarkEnd w:id="20"/>
    <w:bookmarkStart w:id="21" w:name="Xae8041032d64f1a0dc827e6e8f63e3dd96dd107"/>
    <w:p>
      <w:pPr>
        <w:pStyle w:val="Heading2"/>
      </w:pPr>
      <w:r>
        <w:t xml:space="preserve">1. Introduction: The Critical Role of the Radiologist in United States Miami</w:t>
      </w:r>
    </w:p>
    <w:p>
      <w:pPr>
        <w:pStyle w:val="FirstParagraph"/>
      </w:pPr>
      <w:r>
        <w:t xml:space="preserve">Miami, Florida, stands as a dynamic metropolitan hub within the United States, characterized by its exceptionally diverse population exceeding 2.7 million residents and a high influx of international visitors and immigrants. This demographic complexity places unique demands on healthcare infrastructure, particularly in diagnostic imaging where accurate interpretation is paramount. Radiologists are the essential specialists at the heart of this process, translating complex medical images into crucial clinical decisions for conditions ranging from trauma to chronic diseases prevalent in this community. However, significant challenges exist within the United States Miami radiology landscape: persistent workforce shortages exacerbating patient wait times, disparities in access to advanced imaging technologies across underserved neighborhoods (often populated by Spanish-speaking or immigrant communities), and the need for greater integration of emerging technologies like AI-assisted diagnostic tools within existing clinical workflows. This research directly addresses these pressing issues by centering the Radiologist as the pivotal figure navigating these complexities within the specific context of Miami, United States. The success of patient outcomes in this region is intrinsically linked to optimizing Radiologist performance and support systems.</w:t>
      </w:r>
    </w:p>
    <w:bookmarkEnd w:id="21"/>
    <w:bookmarkStart w:id="22" w:name="problem-statement"/>
    <w:p>
      <w:pPr>
        <w:pStyle w:val="Heading2"/>
      </w:pPr>
      <w:r>
        <w:t xml:space="preserve">2. Problem Statement</w:t>
      </w:r>
    </w:p>
    <w:p>
      <w:pPr>
        <w:pStyle w:val="FirstParagraph"/>
      </w:pPr>
      <w:r>
        <w:t xml:space="preserve">Current data from regional healthcare networks and state health departments indicate that Miami-Dade County faces a critical shortage of certified Radiologists relative to population needs, particularly in community hospitals serving low-income areas. This shortage leads to extended diagnostic delays for patients, increased burnout among existing Radiologists due to excessive workloads, and inconsistent access to timely imaging services for vulnerable populations. Furthermore, the rapid adoption of advanced imaging modalities (e.g., high-field MRI, PET-CT) is unevenly distributed across Miami's healthcare facilities, often concentrating in private academic centers while public and community hospitals lag behind. The integration of Artificial Intelligence (AI) tools into Radiologist practice within the United States Miami context remains nascent and largely unassessed for its impact on efficiency, accuracy, and equity in this specific setting. There is a paucity of region-specific research on how the unique sociocultural dynamics of Miami directly influence Radiologist workflow, patient communication challenges (especially language barriers), and ultimately, diagnostic quality. This gap hinders evidence-based strategies to strengthen the Radiologist workforce and optimize imaging services for all residents in Miami.</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distribution, workload, and burnout levels among practicing Radiologists across diverse healthcare settings (academic hospitals, community hospitals, private practices) within the United States Miami metro area.</w:t>
      </w:r>
    </w:p>
    <w:p>
      <w:pPr>
        <w:numPr>
          <w:ilvl w:val="0"/>
          <w:numId w:val="1001"/>
        </w:numPr>
        <w:pStyle w:val="Compact"/>
      </w:pPr>
      <w:r>
        <w:t xml:space="preserve">To evaluate patient access disparities to advanced imaging services based on geographic location (e.g., urban core vs. outlying neighborhoods), socioeconomic status, and language preferences in Miami.</w:t>
      </w:r>
    </w:p>
    <w:p>
      <w:pPr>
        <w:numPr>
          <w:ilvl w:val="0"/>
          <w:numId w:val="1001"/>
        </w:numPr>
        <w:pStyle w:val="Compact"/>
      </w:pPr>
      <w:r>
        <w:t xml:space="preserve">To analyze the current adoption rate, perceived utility, and integration challenges of AI-assisted diagnostic tools by Radiologists in Miami-based practices.</w:t>
      </w:r>
    </w:p>
    <w:p>
      <w:pPr>
        <w:numPr>
          <w:ilvl w:val="0"/>
          <w:numId w:val="1001"/>
        </w:numPr>
        <w:pStyle w:val="Compact"/>
      </w:pPr>
      <w:r>
        <w:t xml:space="preserve">To identify specific workflow bottlenecks within radiology departments across Miami that impact Radiologist efficiency and patient throughput.</w:t>
      </w:r>
    </w:p>
    <w:p>
      <w:pPr>
        <w:numPr>
          <w:ilvl w:val="0"/>
          <w:numId w:val="1001"/>
        </w:numPr>
        <w:pStyle w:val="Compact"/>
      </w:pPr>
      <w:r>
        <w:t xml:space="preserve">To develop a regionally tailored framework for optimizing Radiologist workforce deployment, technology investment, and training initiatives specifically designed to meet the needs of the United States Miami community.</w:t>
      </w:r>
    </w:p>
    <w:bookmarkEnd w:id="23"/>
    <w:bookmarkStart w:id="24" w:name="methodology"/>
    <w:p>
      <w:pPr>
        <w:pStyle w:val="Heading2"/>
      </w:pPr>
      <w:r>
        <w:t xml:space="preserve">4. Methodology</w:t>
      </w:r>
    </w:p>
    <w:p>
      <w:pPr>
        <w:pStyle w:val="FirstParagraph"/>
      </w:pPr>
      <w:r>
        <w:t xml:space="preserve">This mixed-methods study will be conducted over a 15-month period within the Miami-Dade County healthcare system, adhering strictly to Institutional Review Board (IRB) protocols approved by local academic institutions. Quantitative data collection will involve:</w:t>
      </w:r>
    </w:p>
    <w:p>
      <w:pPr>
        <w:numPr>
          <w:ilvl w:val="0"/>
          <w:numId w:val="1002"/>
        </w:numPr>
        <w:pStyle w:val="Compact"/>
      </w:pPr>
      <w:r>
        <w:t xml:space="preserve">Analysis of anonymized imaging volume and turnaround time data from 8 major hospitals/health systems across Miami (representing urban, suburban, and community settings).</w:t>
      </w:r>
    </w:p>
    <w:p>
      <w:pPr>
        <w:numPr>
          <w:ilvl w:val="0"/>
          <w:numId w:val="1002"/>
        </w:numPr>
        <w:pStyle w:val="Compact"/>
      </w:pPr>
      <w:r>
        <w:t xml:space="preserve">Surveys distributed to all licensed Radiologists within the Miami metropolitan area to assess workload, burnout metrics (using validated tools like MBI), technology access, and perceived barriers.</w:t>
      </w:r>
    </w:p>
    <w:p>
      <w:pPr>
        <w:pStyle w:val="FirstParagraph"/>
      </w:pPr>
      <w:r>
        <w:t xml:space="preserve">Qualitative data collection will include:</w:t>
      </w:r>
    </w:p>
    <w:p>
      <w:pPr>
        <w:numPr>
          <w:ilvl w:val="0"/>
          <w:numId w:val="1003"/>
        </w:numPr>
        <w:pStyle w:val="Compact"/>
      </w:pPr>
      <w:r>
        <w:t xml:space="preserve">In-depth semi-structured interviews with 25+ key stakeholders: Radiologists (varying experience levels and settings), hospital administrators, referring physicians, and community health workers representing underserved populations in Miami.</w:t>
      </w:r>
    </w:p>
    <w:p>
      <w:pPr>
        <w:numPr>
          <w:ilvl w:val="0"/>
          <w:numId w:val="1003"/>
        </w:numPr>
        <w:pStyle w:val="Compact"/>
      </w:pPr>
      <w:r>
        <w:t xml:space="preserve">Focus groups with patients from diverse linguistic backgrounds to understand their experiences navigating imaging services.</w:t>
      </w:r>
    </w:p>
    <w:p>
      <w:pPr>
        <w:pStyle w:val="FirstParagraph"/>
      </w:pPr>
      <w:r>
        <w:t xml:space="preserve">Data analysis will employ statistical methods (regression analysis, thematic analysis of interview transcripts) to identify correlations between Radiologist capacity, technology access, patient demographics, and outcomes. The study design ensures findings are directly applicable to the operational realities of the United States Miami healthcare environment.</w:t>
      </w:r>
    </w:p>
    <w:bookmarkEnd w:id="24"/>
    <w:bookmarkStart w:id="25" w:name="significance-and-expected-outcomes"/>
    <w:p>
      <w:pPr>
        <w:pStyle w:val="Heading2"/>
      </w:pPr>
      <w:r>
        <w:t xml:space="preserve">5. Significance and Expected Outcomes</w:t>
      </w:r>
    </w:p>
    <w:p>
      <w:pPr>
        <w:pStyle w:val="FirstParagraph"/>
      </w:pPr>
      <w:r>
        <w:t xml:space="preserve">The proposed research holds immense significance for advancing radiology practice within the United States Miami region and serves as a critical model for similar diverse urban centers across the country. By focusing on the Radiologist as the central actor, this study will generate robust evidence to:</w:t>
      </w:r>
    </w:p>
    <w:p>
      <w:pPr>
        <w:numPr>
          <w:ilvl w:val="0"/>
          <w:numId w:val="1004"/>
        </w:numPr>
        <w:pStyle w:val="Compact"/>
      </w:pPr>
      <w:r>
        <w:t xml:space="preserve">Inform targeted recruitment, retention, and training programs specifically designed for Miami's unique challenges.</w:t>
      </w:r>
    </w:p>
    <w:p>
      <w:pPr>
        <w:numPr>
          <w:ilvl w:val="0"/>
          <w:numId w:val="1004"/>
        </w:numPr>
        <w:pStyle w:val="Compact"/>
      </w:pPr>
      <w:r>
        <w:t xml:space="preserve">Provide healthcare administrators and policymakers with data-driven recommendations for equitable technology investment in imaging infrastructure across Miami.</w:t>
      </w:r>
    </w:p>
    <w:p>
      <w:pPr>
        <w:numPr>
          <w:ilvl w:val="0"/>
          <w:numId w:val="1004"/>
        </w:numPr>
        <w:pStyle w:val="Compact"/>
      </w:pPr>
      <w:r>
        <w:t xml:space="preserve">Develop practical guidelines for integrating AI tools effectively within Radiologist workflows to enhance diagnostic accuracy without compromising patient-centered care in a multilingual setting.</w:t>
      </w:r>
    </w:p>
    <w:p>
      <w:pPr>
        <w:numPr>
          <w:ilvl w:val="0"/>
          <w:numId w:val="1004"/>
        </w:numPr>
        <w:pStyle w:val="Compact"/>
      </w:pPr>
      <w:r>
        <w:t xml:space="preserve">Promote health equity by identifying and addressing systemic barriers to timely and high-quality imaging services for all Miami residents, regardless of language or socioeconomic background.</w:t>
      </w:r>
    </w:p>
    <w:p>
      <w:pPr>
        <w:pStyle w:val="FirstParagraph"/>
      </w:pPr>
      <w:r>
        <w:t xml:space="preserve">The ultimate outcome is a more resilient, efficient, and equitable radiology service delivery system in the United States Miami area. This directly translates to shorter patient wait times for critical diagnoses, reduced Radiologist burnout leading to higher job satisfaction and retention, improved diagnostic precision for complex cases common in this population (e.g., tropical infections, certain cancers), and enhanced overall patient experience within Miami's diverse communities. The findings will be disseminated through peer-reviewed publications focused on radiology and health services research, presentations at national conferences (e.g., American College of Radiology Annual Meeting), and tailored reports to Miami-Dade County Health Department and local hospital systems, ensuring immediate applicability for improving the Radiologist workforce within the United States Miami healthcare ecosystem.</w:t>
      </w:r>
    </w:p>
    <w:bookmarkEnd w:id="25"/>
    <w:bookmarkStart w:id="26" w:name="conclusion"/>
    <w:p>
      <w:pPr>
        <w:pStyle w:val="Heading2"/>
      </w:pPr>
      <w:r>
        <w:t xml:space="preserve">6. Conclusion</w:t>
      </w:r>
    </w:p>
    <w:p>
      <w:pPr>
        <w:pStyle w:val="FirstParagraph"/>
      </w:pPr>
      <w:r>
        <w:t xml:space="preserve">The healthcare needs of Miami, Florida, demand a sophisticated and responsive radiology infrastructure. This research proposal is designed to fill a critical knowledge gap by centering the experience and challenges of the Radiologist within the specific socio-demographic and operational context of the United States Miami region. By rigorously investigating workforce dynamics, access disparities, technology integration hurdles, and workflow inefficiencies through a dedicated lens focused on Miami's unique environment, this study promises actionable solutions. The resulting framework will not only strengthen radiology services for millions of residents in South Florida but also provide a valuable blueprint for optimizing Radiologist practice across other major cities within the United States facing similar demographic and healthcare delivery complexities. Investing in understanding and supporting the Radiologist in Miami is an investment in equitable, timely, and high-quality healthcare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and Patient Outcomes in United States Miami</dc:title>
  <dc:creator/>
  <cp:keywords/>
  <dcterms:created xsi:type="dcterms:W3CDTF">2026-07-23T11:31:32Z</dcterms:created>
  <dcterms:modified xsi:type="dcterms:W3CDTF">2026-07-23T11:31:32Z</dcterms:modified>
</cp:coreProperties>
</file>

<file path=docProps/custom.xml><?xml version="1.0" encoding="utf-8"?>
<Properties xmlns="http://schemas.openxmlformats.org/officeDocument/2006/custom-properties" xmlns:vt="http://schemas.openxmlformats.org/officeDocument/2006/docPropsVTypes"/>
</file>