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c9de0db90d5d25c021442f7b2bf72c1e9f7dad9"/>
    <w:p>
      <w:pPr>
        <w:pStyle w:val="Heading1"/>
      </w:pPr>
      <w:r>
        <w:t xml:space="preserve">Research Proposal: Developing a Specialized Robotics Engineer Framework for Urban Innovation in Buenos Aires, Argentina</w:t>
      </w:r>
    </w:p>
    <w:bookmarkStart w:id="20" w:name="introduction-and-background"/>
    <w:p>
      <w:pPr>
        <w:pStyle w:val="Heading2"/>
      </w:pPr>
      <w:r>
        <w:t xml:space="preserve">1. Introduction and Background</w:t>
      </w:r>
    </w:p>
    <w:p>
      <w:pPr>
        <w:pStyle w:val="FirstParagraph"/>
      </w:pPr>
      <w:r>
        <w:t xml:space="preserve">The rapid advancement of robotics technology presents transformative opportunities for urban development globally. In Argentina, particularly in the dynamic metropolis of Buenos Aires, the integration of robotics engineering solutions remains underdeveloped despite growing industrial and municipal needs. As a hub for innovation in South America, Buenos Aires faces unique challenges including aging infrastructure, traffic congestion affecting 70% of daily commutes (INDEC 2023), and a vibrant yet fragmented manufacturing sector. This research proposal addresses the critical gap in locally adapted</w:t>
      </w:r>
      <w:r>
        <w:t xml:space="preserve"> </w:t>
      </w:r>
      <w:r>
        <w:rPr>
          <w:bCs/>
          <w:b/>
        </w:rPr>
        <w:t xml:space="preserve">Robotics Engineer</w:t>
      </w:r>
      <w:r>
        <w:t xml:space="preserve"> </w:t>
      </w:r>
      <w:r>
        <w:t xml:space="preserve">expertise tailored to Argentina's socio-economic context. We propose a comprehensive study to establish a framework for training, deploying, and governing robotics applications specifically designed for Buenos Aires' urban environment.</w:t>
      </w:r>
    </w:p>
    <w:bookmarkEnd w:id="20"/>
    <w:bookmarkStart w:id="21" w:name="problem-statement"/>
    <w:p>
      <w:pPr>
        <w:pStyle w:val="Heading2"/>
      </w:pPr>
      <w:r>
        <w:t xml:space="preserve">2. Problem Statement</w:t>
      </w:r>
    </w:p>
    <w:p>
      <w:pPr>
        <w:pStyle w:val="FirstParagraph"/>
      </w:pPr>
      <w:r>
        <w:t xml:space="preserve">Buenos Aires currently lacks an integrated strategy for robotics deployment that considers its specific environmental conditions (high humidity, diverse materials in infrastructure), cultural context (dense neighborhoods like La Boca and Palermo), and economic realities. Existing robotics solutions imported from Europe or Asia often fail due to poor adaptation to local use cases—such as navigating cobblestone streets or operating within the city's complex legal framework for public space utilization. Simultaneously, Argentina's technical universities produce competent engineers but with limited focus on applied robotics for urban settings. This disconnect hinders the potential of</w:t>
      </w:r>
      <w:r>
        <w:t xml:space="preserve"> </w:t>
      </w:r>
      <w:r>
        <w:rPr>
          <w:bCs/>
          <w:b/>
        </w:rPr>
        <w:t xml:space="preserve">Robotics Engineer</w:t>
      </w:r>
      <w:r>
        <w:t xml:space="preserve"> </w:t>
      </w:r>
      <w:r>
        <w:t xml:space="preserve">professionals to drive tangible improvements in public services, manufacturing efficiency, and sustainable mobility within</w:t>
      </w:r>
      <w:r>
        <w:t xml:space="preserve"> </w:t>
      </w:r>
      <w:r>
        <w:rPr>
          <w:bCs/>
          <w:b/>
        </w:rPr>
        <w:t xml:space="preserve">Argentina Buenos Aires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identify priority urban sectors in Buenos Aires where robotics integration yields highest social and economic impact (e.g., waste management in residential zones, port logistics at Puerto Madero, elderly care in community centers).</w:t>
      </w:r>
    </w:p>
    <w:p>
      <w:pPr>
        <w:numPr>
          <w:ilvl w:val="0"/>
          <w:numId w:val="1001"/>
        </w:numPr>
        <w:pStyle w:val="Compact"/>
      </w:pPr>
      <w:r>
        <w:t xml:space="preserve">To develop a localized curriculum for Robotics Engineer training that incorporates Argentine technical standards, climate resilience engineering, and ethical frameworks aligned with national policies.</w:t>
      </w:r>
    </w:p>
    <w:p>
      <w:pPr>
        <w:numPr>
          <w:ilvl w:val="0"/>
          <w:numId w:val="1001"/>
        </w:numPr>
        <w:pStyle w:val="Compact"/>
      </w:pPr>
      <w:r>
        <w:t xml:space="preserve">To establish pilot deployment protocols for robotics systems validated through collaboration with Buenos Aires city departments (Secretaría de Innovación y Tecnología) and local industries (e.g., automotive sector in the "Industrial Belt").</w:t>
      </w:r>
    </w:p>
    <w:p>
      <w:pPr>
        <w:numPr>
          <w:ilvl w:val="0"/>
          <w:numId w:val="1001"/>
        </w:numPr>
        <w:pStyle w:val="Compact"/>
      </w:pPr>
      <w:r>
        <w:t xml:space="preserve">To create a governance model ensuring ethical use of robotics, data privacy compliance with Argentina's LOPD (Ley de Protección de Datos Personales), and community engagement mechanisms.</w:t>
      </w:r>
    </w:p>
    <w:bookmarkEnd w:id="22"/>
    <w:bookmarkStart w:id="23" w:name="methodology"/>
    <w:p>
      <w:pPr>
        <w:pStyle w:val="Heading2"/>
      </w:pPr>
      <w:r>
        <w:t xml:space="preserve">4. Methodology</w:t>
      </w:r>
    </w:p>
    <w:p>
      <w:pPr>
        <w:pStyle w:val="FirstParagraph"/>
      </w:pPr>
      <w:r>
        <w:t xml:space="preserve">This interdisciplinary research adopts a mixed-methods approach over 24 months:</w:t>
      </w:r>
    </w:p>
    <w:p>
      <w:pPr>
        <w:numPr>
          <w:ilvl w:val="0"/>
          <w:numId w:val="1002"/>
        </w:numPr>
        <w:pStyle w:val="Compact"/>
      </w:pPr>
      <w:r>
        <w:rPr>
          <w:bCs/>
          <w:b/>
        </w:rPr>
        <w:t xml:space="preserve">Phase 1: Contextual Analysis (Months 1-6)</w:t>
      </w:r>
      <w:r>
        <w:t xml:space="preserve">: Surveys of 50+ Buenos Aires-based stakeholders (municipal agencies, tech startups like "Robotics Argentina," and universities including UBA's Facultad de Ingeniería) to map current capabilities and pain points. Geographic Information System (GIS) analysis of urban infrastructure challenges across 10 districts.</w:t>
      </w:r>
    </w:p>
    <w:p>
      <w:pPr>
        <w:numPr>
          <w:ilvl w:val="0"/>
          <w:numId w:val="1002"/>
        </w:numPr>
        <w:pStyle w:val="Compact"/>
      </w:pPr>
      <w:r>
        <w:rPr>
          <w:bCs/>
          <w:b/>
        </w:rPr>
        <w:t xml:space="preserve">Phase 2: Solution Co-Design (Months 7-15)</w:t>
      </w:r>
      <w:r>
        <w:t xml:space="preserve">: Collaborative workshops with future</w:t>
      </w:r>
      <w:r>
        <w:t xml:space="preserve"> </w:t>
      </w:r>
      <w:r>
        <w:rPr>
          <w:bCs/>
          <w:b/>
        </w:rPr>
        <w:t xml:space="preserve">Robotics Engineer</w:t>
      </w:r>
      <w:r>
        <w:t xml:space="preserve"> </w:t>
      </w:r>
      <w:r>
        <w:t xml:space="preserve">candidates to develop prototypes. Example: A modular waste-sorting robot for informal recycling cooperatives in Villa Soldati, tested against Buenos Aires' specific waste composition data.</w:t>
      </w:r>
    </w:p>
    <w:p>
      <w:pPr>
        <w:numPr>
          <w:ilvl w:val="0"/>
          <w:numId w:val="1002"/>
        </w:numPr>
        <w:pStyle w:val="Compact"/>
      </w:pPr>
      <w:r>
        <w:rPr>
          <w:bCs/>
          <w:b/>
        </w:rPr>
        <w:t xml:space="preserve">Phase 3: Pilot Deployment &amp; Evaluation (Months 16-24)</w:t>
      </w:r>
      <w:r>
        <w:t xml:space="preserve">: Deploy 3 pilot systems across distinct Buenos Aires zones:</w:t>
      </w:r>
    </w:p>
    <w:p>
      <w:pPr>
        <w:numPr>
          <w:ilvl w:val="1"/>
          <w:numId w:val="1003"/>
        </w:numPr>
        <w:pStyle w:val="Compact"/>
      </w:pPr>
      <w:r>
        <w:rPr>
          <w:iCs/>
          <w:i/>
        </w:rPr>
        <w:t xml:space="preserve">Port Sector:</w:t>
      </w:r>
      <w:r>
        <w:t xml:space="preserve"> </w:t>
      </w:r>
      <w:r>
        <w:t xml:space="preserve">Autonomous cargo handling at Puerto Madero (partnering with Aduana Nacional)</w:t>
      </w:r>
    </w:p>
    <w:p>
      <w:pPr>
        <w:numPr>
          <w:ilvl w:val="1"/>
          <w:numId w:val="1003"/>
        </w:numPr>
        <w:pStyle w:val="Compact"/>
      </w:pPr>
      <w:r>
        <w:rPr>
          <w:iCs/>
          <w:i/>
        </w:rPr>
        <w:t xml:space="preserve">Urban Mobility:</w:t>
      </w:r>
      <w:r>
        <w:t xml:space="preserve"> </w:t>
      </w:r>
      <w:r>
        <w:t xml:space="preserve">Last-mile delivery robots in Palermo (testing in pedestrian-heavy areas)</w:t>
      </w:r>
    </w:p>
    <w:p>
      <w:pPr>
        <w:numPr>
          <w:ilvl w:val="1"/>
          <w:numId w:val="1003"/>
        </w:numPr>
        <w:pStyle w:val="Compact"/>
      </w:pPr>
      <w:r>
        <w:rPr>
          <w:iCs/>
          <w:i/>
        </w:rPr>
        <w:t xml:space="preserve">Social Service:</w:t>
      </w:r>
      <w:r>
        <w:t xml:space="preserve"> </w:t>
      </w:r>
      <w:r>
        <w:t xml:space="preserve">Telepresence robots for elderly care in public health centers</w:t>
      </w:r>
    </w:p>
    <w:p>
      <w:pPr>
        <w:numPr>
          <w:ilvl w:val="0"/>
          <w:numId w:val="1000"/>
        </w:numPr>
        <w:pStyle w:val="Compact"/>
      </w:pPr>
      <w:r>
        <w:t xml:space="preserve">Metrics include cost reduction, user satisfaction (via local focus groups), and adaptation to Argentine weather conditions.</w:t>
      </w:r>
    </w:p>
    <w:bookmarkEnd w:id="23"/>
    <w:bookmarkStart w:id="24" w:name="significance-for-argentina-buenos-aires"/>
    <w:p>
      <w:pPr>
        <w:pStyle w:val="Heading2"/>
      </w:pPr>
      <w:r>
        <w:t xml:space="preserve">5. Significance for Argentina Buenos Aires</w:t>
      </w:r>
    </w:p>
    <w:p>
      <w:pPr>
        <w:pStyle w:val="FirstParagraph"/>
      </w:pPr>
      <w:r>
        <w:t xml:space="preserve">This project directly addresses the strategic needs of</w:t>
      </w:r>
      <w:r>
        <w:t xml:space="preserve"> </w:t>
      </w:r>
      <w:r>
        <w:rPr>
          <w:bCs/>
          <w:b/>
        </w:rPr>
        <w:t xml:space="preserve">Argentina Buenos Aires</w:t>
      </w:r>
      <w:r>
        <w:t xml:space="preserve"> </w:t>
      </w:r>
      <w:r>
        <w:t xml:space="preserve">as outlined in the city's "Buenos Aires 2040" Smart City Plan and national initiatives like "Argentina Digital 2030." By embedding robotics engineering within local contexts, we aim to:</w:t>
      </w:r>
    </w:p>
    <w:p>
      <w:pPr>
        <w:numPr>
          <w:ilvl w:val="0"/>
          <w:numId w:val="1004"/>
        </w:numPr>
        <w:pStyle w:val="Compact"/>
      </w:pPr>
      <w:r>
        <w:rPr>
          <w:bCs/>
          <w:b/>
        </w:rPr>
        <w:t xml:space="preserve">Create economic value:</w:t>
      </w:r>
      <w:r>
        <w:t xml:space="preserve"> </w:t>
      </w:r>
      <w:r>
        <w:t xml:space="preserve">Generate 5+ new robotics startups in Buenos Aires by Year 3 and retain engineering talent domestically.</w:t>
      </w:r>
    </w:p>
    <w:p>
      <w:pPr>
        <w:numPr>
          <w:ilvl w:val="0"/>
          <w:numId w:val="1004"/>
        </w:numPr>
        <w:pStyle w:val="Compact"/>
      </w:pPr>
      <w:r>
        <w:rPr>
          <w:bCs/>
          <w:b/>
        </w:rPr>
        <w:t xml:space="preserve">Solve urban crises:</w:t>
      </w:r>
      <w:r>
        <w:t xml:space="preserve"> </w:t>
      </w:r>
      <w:r>
        <w:t xml:space="preserve">Reduce municipal waste collection costs by 20% through optimized routing algorithms tested in Buenos Aires' unique grid layout.</w:t>
      </w:r>
    </w:p>
    <w:p>
      <w:pPr>
        <w:numPr>
          <w:ilvl w:val="0"/>
          <w:numId w:val="1004"/>
        </w:numPr>
        <w:pStyle w:val="Compact"/>
      </w:pPr>
      <w:r>
        <w:rPr>
          <w:bCs/>
          <w:b/>
        </w:rPr>
        <w:t xml:space="preserve">Build local capacity:</w:t>
      </w:r>
      <w:r>
        <w:t xml:space="preserve"> </w:t>
      </w:r>
      <w:r>
        <w:t xml:space="preserve">Train 100+ robotics engineers annually via a new curriculum at the Universidad Nacional de La Matanza, incorporating Argentine case studies (e.g., adapting drones for flood monitoring after 2023 rain events).</w:t>
      </w:r>
    </w:p>
    <w:p>
      <w:pPr>
        <w:numPr>
          <w:ilvl w:val="0"/>
          <w:numId w:val="1004"/>
        </w:numPr>
        <w:pStyle w:val="Compact"/>
      </w:pPr>
      <w:r>
        <w:rPr>
          <w:bCs/>
          <w:b/>
        </w:rPr>
        <w:t xml:space="preserve">Ensure ethical scalability:</w:t>
      </w:r>
      <w:r>
        <w:t xml:space="preserve"> </w:t>
      </w:r>
      <w:r>
        <w:t xml:space="preserve">Develop Argentina-specific guidelines for robot deployment that respect cultural norms and privacy expectations of porteño (Buenos Aires resident) communities.</w:t>
      </w:r>
    </w:p>
    <w:bookmarkEnd w:id="24"/>
    <w:bookmarkStart w:id="25" w:name="expected-outcomes-and-dissemination"/>
    <w:p>
      <w:pPr>
        <w:pStyle w:val="Heading2"/>
      </w:pPr>
      <w:r>
        <w:t xml:space="preserve">6. Expected Outcomes and Dissemination</w:t>
      </w:r>
    </w:p>
    <w:p>
      <w:pPr>
        <w:pStyle w:val="FirstParagraph"/>
      </w:pPr>
      <w:r>
        <w:t xml:space="preserve">The research will deliver:</w:t>
      </w:r>
    </w:p>
    <w:p>
      <w:pPr>
        <w:numPr>
          <w:ilvl w:val="0"/>
          <w:numId w:val="1005"/>
        </w:numPr>
        <w:pStyle w:val="Compact"/>
      </w:pPr>
      <w:r>
        <w:t xml:space="preserve">A publicly accessible "Buenos Aires Robotics Adaptation Toolkit" with open-source hardware/software templates for local developers.</w:t>
      </w:r>
    </w:p>
    <w:p>
      <w:pPr>
        <w:numPr>
          <w:ilvl w:val="0"/>
          <w:numId w:val="1005"/>
        </w:numPr>
        <w:pStyle w:val="Compact"/>
      </w:pPr>
      <w:r>
        <w:t xml:space="preserve">A certified professional certification program for Robotics Engineers validated by the Argentine Society of Automation (SAA) and Universidad de Buenos Aires.</w:t>
      </w:r>
    </w:p>
    <w:p>
      <w:pPr>
        <w:numPr>
          <w:ilvl w:val="0"/>
          <w:numId w:val="1005"/>
        </w:numPr>
        <w:pStyle w:val="Compact"/>
      </w:pPr>
      <w:r>
        <w:t xml:space="preserve">Policy briefs for national ministries (MINCYT, MTT) advocating for robotics-inclusive infrastructure funding in urban planning.</w:t>
      </w:r>
    </w:p>
    <w:p>
      <w:pPr>
        <w:pStyle w:val="FirstParagraph"/>
      </w:pPr>
      <w:r>
        <w:t xml:space="preserve">Findings will be disseminated through conferences like the Latin American Robotics Conference (LARC), published in journals such as "Robotics and Autonomous Systems," and presented to the Buenos Aires City Council. Crucially, all outputs will be available in Spanish with technical documentation for Argentine engineers.</w:t>
      </w:r>
    </w:p>
    <w:bookmarkEnd w:id="25"/>
    <w:bookmarkStart w:id="26" w:name="conclusion"/>
    <w:p>
      <w:pPr>
        <w:pStyle w:val="Heading2"/>
      </w:pPr>
      <w:r>
        <w:t xml:space="preserve">7. Conclusion</w:t>
      </w:r>
    </w:p>
    <w:p>
      <w:pPr>
        <w:pStyle w:val="FirstParagraph"/>
      </w:pPr>
      <w:r>
        <w:t xml:space="preserve">The integration of specialized</w:t>
      </w:r>
      <w:r>
        <w:t xml:space="preserve"> </w:t>
      </w:r>
      <w:r>
        <w:rPr>
          <w:bCs/>
          <w:b/>
        </w:rPr>
        <w:t xml:space="preserve">Robotics Engineer</w:t>
      </w:r>
      <w:r>
        <w:t xml:space="preserve"> </w:t>
      </w:r>
      <w:r>
        <w:t xml:space="preserve">expertise within the fabric of</w:t>
      </w:r>
      <w:r>
        <w:t xml:space="preserve"> </w:t>
      </w:r>
      <w:r>
        <w:rPr>
          <w:bCs/>
          <w:b/>
        </w:rPr>
        <w:t xml:space="preserve">Argentina Buenos Aires</w:t>
      </w:r>
      <w:r>
        <w:t xml:space="preserve"> </w:t>
      </w:r>
      <w:r>
        <w:t xml:space="preserve">is not merely technological but a strategic imperative for sustainable urban growth. This proposal transcends generic robotics research by anchoring innovation in the city's unique identity, challenges, and aspirations. By prioritizing local adaptation—ensuring robots function effectively on Calle Florida’s historic paving stones or within the social dynamics of a barrio like La Chacarita—we lay the foundation for Buenos Aires to emerge as South America’s leading model for context-aware robotics implementation. This research will empower Argentine engineers to shape their city's future, turning potential into tangible progress where every street corner, from Recoleta to Avellaneda, benefits from intelligent automation designed by and for its people.</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Buenos Aires, Argentina</dc:title>
  <dc:creator/>
  <dc:language>en</dc:language>
  <cp:keywords/>
  <dcterms:created xsi:type="dcterms:W3CDTF">2026-07-20T17:55:48Z</dcterms:created>
  <dcterms:modified xsi:type="dcterms:W3CDTF">2026-07-20T17:55:48Z</dcterms:modified>
</cp:coreProperties>
</file>

<file path=docProps/custom.xml><?xml version="1.0" encoding="utf-8"?>
<Properties xmlns="http://schemas.openxmlformats.org/officeDocument/2006/custom-properties" xmlns:vt="http://schemas.openxmlformats.org/officeDocument/2006/docPropsVTypes"/>
</file>